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87" w:rsidRPr="00C92C13" w:rsidRDefault="00960E87" w:rsidP="00C92C13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</w:rPr>
        <w:drawing>
          <wp:inline distT="0" distB="0" distL="0" distR="0">
            <wp:extent cx="1971115" cy="357728"/>
            <wp:effectExtent l="19050" t="0" r="0" b="0"/>
            <wp:docPr id="4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06" cy="3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CEB">
        <w:rPr>
          <w:rFonts w:ascii="Tahoma" w:hAnsi="Tahoma" w:cs="Tahoma"/>
          <w:color w:val="000000" w:themeColor="text1"/>
        </w:rPr>
        <w:t xml:space="preserve"> </w:t>
      </w:r>
      <w:bookmarkStart w:id="0" w:name="_GoBack"/>
      <w:r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-984070</wp:posOffset>
            </wp:positionH>
            <wp:positionV relativeFrom="paragraph">
              <wp:posOffset>-746398</wp:posOffset>
            </wp:positionV>
            <wp:extent cx="7971065" cy="11438599"/>
            <wp:effectExtent l="19050" t="0" r="0" b="0"/>
            <wp:wrapNone/>
            <wp:docPr id="2" name="Рисунок 2" descr="C:\Users\acer\Desktop\заозерский1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аозерский1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066" cy="114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ahoma" w:hAnsi="Tahoma" w:cs="Tahoma"/>
          <w:color w:val="000000" w:themeColor="text1"/>
        </w:rPr>
        <w:t xml:space="preserve">                      </w:t>
      </w:r>
    </w:p>
    <w:p w:rsidR="00960E87" w:rsidRDefault="00960E87" w:rsidP="00C92C13">
      <w:pPr>
        <w:jc w:val="center"/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color w:val="C00000"/>
          <w:sz w:val="32"/>
          <w:szCs w:val="32"/>
        </w:rPr>
        <w:t xml:space="preserve"> </w:t>
      </w:r>
      <w:r w:rsidRPr="0056791F">
        <w:rPr>
          <w:rFonts w:ascii="Tahoma" w:hAnsi="Tahoma" w:cs="Tahoma"/>
          <w:b/>
          <w:color w:val="C00000"/>
          <w:sz w:val="32"/>
          <w:szCs w:val="32"/>
        </w:rPr>
        <w:t>АДРЕНОГЕНИТАЛЬНЫЙ СИНДРОМ</w:t>
      </w:r>
    </w:p>
    <w:p w:rsidR="00960E87" w:rsidRDefault="00960E87" w:rsidP="00461FA9">
      <w:pPr>
        <w:rPr>
          <w:rFonts w:ascii="Tahoma" w:hAnsi="Tahoma" w:cs="Tahoma"/>
          <w:b/>
          <w:color w:val="C00000"/>
          <w:sz w:val="32"/>
          <w:szCs w:val="32"/>
        </w:rPr>
      </w:pPr>
    </w:p>
    <w:p w:rsidR="00960E87" w:rsidRPr="00960E87" w:rsidRDefault="00960E87" w:rsidP="00461FA9">
      <w:pPr>
        <w:rPr>
          <w:rFonts w:ascii="Tahoma" w:hAnsi="Tahoma" w:cs="Tahoma"/>
          <w:sz w:val="32"/>
          <w:szCs w:val="32"/>
        </w:rPr>
      </w:pPr>
      <w:r w:rsidRPr="00960E87">
        <w:rPr>
          <w:rFonts w:ascii="Tahoma" w:hAnsi="Tahoma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34925</wp:posOffset>
            </wp:positionV>
            <wp:extent cx="3404870" cy="2834640"/>
            <wp:effectExtent l="19050" t="19050" r="24130" b="22860"/>
            <wp:wrapSquare wrapText="bothSides"/>
            <wp:docPr id="1" name="Рисунок 1" descr="C:\Users\acer\Desktop\заозерский1\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заозерский1\в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83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 w:rsidRPr="00960E87">
        <w:rPr>
          <w:rFonts w:ascii="Tahoma" w:hAnsi="Tahoma" w:cs="Tahoma"/>
          <w:b/>
          <w:color w:val="C00000"/>
          <w:sz w:val="32"/>
          <w:szCs w:val="32"/>
        </w:rPr>
        <w:t>Адреногенитальный синдром</w:t>
      </w:r>
      <w:r w:rsidRPr="00960E87">
        <w:rPr>
          <w:rFonts w:ascii="Tahoma" w:hAnsi="Tahoma" w:cs="Tahoma"/>
          <w:sz w:val="32"/>
          <w:szCs w:val="32"/>
        </w:rPr>
        <w:t xml:space="preserve"> — наследственное заболевание надпочечников, при котором вследствие функциональной несостоятельности ферментов нарушается </w:t>
      </w:r>
      <w:proofErr w:type="spellStart"/>
      <w:r w:rsidRPr="00960E87">
        <w:rPr>
          <w:rFonts w:ascii="Tahoma" w:hAnsi="Tahoma" w:cs="Tahoma"/>
          <w:sz w:val="32"/>
          <w:szCs w:val="32"/>
        </w:rPr>
        <w:t>стероидогенез</w:t>
      </w:r>
      <w:proofErr w:type="spellEnd"/>
      <w:r w:rsidRPr="00960E87">
        <w:rPr>
          <w:rFonts w:ascii="Tahoma" w:hAnsi="Tahoma" w:cs="Tahoma"/>
          <w:sz w:val="32"/>
          <w:szCs w:val="32"/>
        </w:rPr>
        <w:t>.</w:t>
      </w:r>
    </w:p>
    <w:p w:rsidR="00960E87" w:rsidRDefault="00960E87" w:rsidP="006C3E3A">
      <w:pPr>
        <w:jc w:val="both"/>
        <w:rPr>
          <w:rFonts w:ascii="Tahoma" w:hAnsi="Tahoma" w:cs="Tahoma"/>
          <w:b/>
          <w:color w:val="C00000"/>
          <w:sz w:val="32"/>
          <w:szCs w:val="32"/>
        </w:rPr>
      </w:pPr>
    </w:p>
    <w:p w:rsidR="00960E87" w:rsidRDefault="00960E87" w:rsidP="006C3E3A">
      <w:pPr>
        <w:jc w:val="both"/>
        <w:rPr>
          <w:rFonts w:ascii="Tahoma" w:hAnsi="Tahoma" w:cs="Tahoma"/>
          <w:b/>
          <w:color w:val="C00000"/>
          <w:sz w:val="32"/>
          <w:szCs w:val="32"/>
        </w:rPr>
      </w:pPr>
    </w:p>
    <w:p w:rsidR="00960E87" w:rsidRPr="00960E87" w:rsidRDefault="00960E87" w:rsidP="006C3E3A">
      <w:pPr>
        <w:jc w:val="both"/>
        <w:rPr>
          <w:rFonts w:ascii="Tahoma" w:hAnsi="Tahoma" w:cs="Tahoma"/>
          <w:sz w:val="32"/>
          <w:szCs w:val="32"/>
        </w:rPr>
      </w:pPr>
      <w:r w:rsidRPr="00960E87">
        <w:rPr>
          <w:rFonts w:ascii="Tahoma" w:hAnsi="Tahoma" w:cs="Tahoma"/>
          <w:b/>
          <w:color w:val="C00000"/>
          <w:sz w:val="32"/>
          <w:szCs w:val="32"/>
        </w:rPr>
        <w:t>Специализированной диеты не существует.</w:t>
      </w:r>
      <w:r w:rsidRPr="00960E87">
        <w:rPr>
          <w:rFonts w:ascii="Tahoma" w:hAnsi="Tahoma" w:cs="Tahoma"/>
          <w:b/>
          <w:sz w:val="32"/>
          <w:szCs w:val="32"/>
        </w:rPr>
        <w:t xml:space="preserve"> </w:t>
      </w:r>
      <w:r w:rsidRPr="00960E87">
        <w:rPr>
          <w:rFonts w:ascii="Tahoma" w:hAnsi="Tahoma" w:cs="Tahoma"/>
          <w:sz w:val="32"/>
          <w:szCs w:val="32"/>
        </w:rPr>
        <w:t>Питание при данном синдроме соответствует питанию здорового ребенка.</w:t>
      </w:r>
    </w:p>
    <w:p w:rsidR="00960E87" w:rsidRPr="00960E87" w:rsidRDefault="00960E87" w:rsidP="006C3E3A">
      <w:pPr>
        <w:jc w:val="both"/>
        <w:rPr>
          <w:rFonts w:ascii="Tahoma" w:hAnsi="Tahoma" w:cs="Tahoma"/>
          <w:sz w:val="32"/>
          <w:szCs w:val="32"/>
        </w:rPr>
      </w:pPr>
      <w:r w:rsidRPr="00960E87">
        <w:rPr>
          <w:rFonts w:ascii="Tahoma" w:hAnsi="Tahoma" w:cs="Tahoma"/>
          <w:b/>
          <w:color w:val="C00000"/>
          <w:sz w:val="32"/>
          <w:szCs w:val="32"/>
        </w:rPr>
        <w:t>Рекомендуется</w:t>
      </w:r>
      <w:r w:rsidRPr="00960E87">
        <w:rPr>
          <w:rFonts w:ascii="Tahoma" w:hAnsi="Tahoma" w:cs="Tahoma"/>
          <w:sz w:val="32"/>
          <w:szCs w:val="32"/>
        </w:rPr>
        <w:t xml:space="preserve"> частое дробное питание небольшими порциями. Пациенты с сольтеряющей формой заболевания нуждаются в большем количестве хлористого натрия (поваренной соли). </w:t>
      </w:r>
    </w:p>
    <w:p w:rsidR="00960E87" w:rsidRPr="00960E87" w:rsidRDefault="00960E87" w:rsidP="006C3E3A">
      <w:pPr>
        <w:jc w:val="both"/>
        <w:rPr>
          <w:rFonts w:ascii="Tahoma" w:hAnsi="Tahoma" w:cs="Tahoma"/>
          <w:sz w:val="32"/>
          <w:szCs w:val="32"/>
        </w:rPr>
      </w:pPr>
      <w:r w:rsidRPr="00960E87">
        <w:rPr>
          <w:rFonts w:ascii="Tahoma" w:hAnsi="Tahoma" w:cs="Tahoma"/>
          <w:b/>
          <w:color w:val="C00000"/>
          <w:sz w:val="32"/>
          <w:szCs w:val="32"/>
        </w:rPr>
        <w:t>Режим питания</w:t>
      </w:r>
      <w:r w:rsidRPr="00960E87">
        <w:rPr>
          <w:rFonts w:ascii="Tahoma" w:hAnsi="Tahoma" w:cs="Tahoma"/>
          <w:color w:val="C00000"/>
          <w:sz w:val="32"/>
          <w:szCs w:val="32"/>
        </w:rPr>
        <w:t>:</w:t>
      </w:r>
      <w:r w:rsidRPr="00960E87">
        <w:rPr>
          <w:rFonts w:ascii="Tahoma" w:hAnsi="Tahoma" w:cs="Tahoma"/>
          <w:sz w:val="32"/>
          <w:szCs w:val="32"/>
        </w:rPr>
        <w:t xml:space="preserve"> количество приемов пищи не менее 5 раз в день.</w:t>
      </w:r>
    </w:p>
    <w:p w:rsidR="00960E87" w:rsidRPr="00960E87" w:rsidRDefault="00960E87" w:rsidP="00461FA9">
      <w:pPr>
        <w:rPr>
          <w:rFonts w:ascii="Tahoma" w:hAnsi="Tahoma" w:cs="Tahoma"/>
          <w:sz w:val="32"/>
          <w:szCs w:val="32"/>
        </w:rPr>
      </w:pPr>
      <w:r w:rsidRPr="00960E87">
        <w:rPr>
          <w:rFonts w:ascii="Tahoma" w:hAnsi="Tahoma" w:cs="Tahoma"/>
          <w:b/>
          <w:color w:val="C00000"/>
          <w:sz w:val="32"/>
          <w:szCs w:val="32"/>
        </w:rPr>
        <w:t>Калорийность</w:t>
      </w:r>
      <w:r w:rsidRPr="00960E87">
        <w:rPr>
          <w:rFonts w:ascii="Tahoma" w:hAnsi="Tahoma" w:cs="Tahoma"/>
          <w:color w:val="C00000"/>
          <w:sz w:val="32"/>
          <w:szCs w:val="32"/>
        </w:rPr>
        <w:t>:</w:t>
      </w:r>
      <w:r w:rsidRPr="00960E87">
        <w:rPr>
          <w:rFonts w:ascii="Tahoma" w:hAnsi="Tahoma" w:cs="Tahoma"/>
          <w:sz w:val="32"/>
          <w:szCs w:val="32"/>
        </w:rPr>
        <w:t xml:space="preserve"> суточное количество калорий для ребенка рассчитывается по формуле: </w:t>
      </w:r>
      <w:r w:rsidRPr="00960E87">
        <w:rPr>
          <w:rFonts w:ascii="Tahoma" w:hAnsi="Tahoma" w:cs="Tahoma"/>
          <w:b/>
          <w:sz w:val="32"/>
          <w:szCs w:val="32"/>
        </w:rPr>
        <w:t>1000 ккал + 100 ккал, умноженное на возраст ребенка в годах.</w:t>
      </w:r>
    </w:p>
    <w:p w:rsidR="00960E87" w:rsidRPr="00960E87" w:rsidRDefault="00960E87" w:rsidP="00C547F5">
      <w:pPr>
        <w:jc w:val="both"/>
        <w:rPr>
          <w:rFonts w:ascii="Tahoma" w:hAnsi="Tahoma" w:cs="Tahoma"/>
          <w:sz w:val="32"/>
          <w:szCs w:val="32"/>
        </w:rPr>
      </w:pPr>
      <w:r w:rsidRPr="00960E87">
        <w:rPr>
          <w:rFonts w:ascii="Tahoma" w:hAnsi="Tahoma" w:cs="Tahoma"/>
          <w:b/>
          <w:color w:val="C00000"/>
          <w:sz w:val="32"/>
          <w:szCs w:val="32"/>
        </w:rPr>
        <w:t>Приготовление:</w:t>
      </w:r>
      <w:r w:rsidRPr="00960E87">
        <w:rPr>
          <w:rFonts w:ascii="Tahoma" w:hAnsi="Tahoma" w:cs="Tahoma"/>
          <w:sz w:val="32"/>
          <w:szCs w:val="32"/>
        </w:rPr>
        <w:t xml:space="preserve"> пища готовится на пару, варится, тушится, запекается.</w:t>
      </w:r>
    </w:p>
    <w:p w:rsidR="00960E87" w:rsidRDefault="00960E87" w:rsidP="00C547F5">
      <w:pPr>
        <w:jc w:val="both"/>
        <w:rPr>
          <w:rFonts w:ascii="Tahoma" w:hAnsi="Tahoma" w:cs="Tahoma"/>
          <w:color w:val="000000" w:themeColor="text1"/>
        </w:rPr>
      </w:pPr>
    </w:p>
    <w:p w:rsidR="00960E87" w:rsidRDefault="00960E87" w:rsidP="00111E8A">
      <w:pPr>
        <w:jc w:val="center"/>
        <w:rPr>
          <w:rFonts w:ascii="Tahoma" w:hAnsi="Tahoma" w:cs="Tahoma"/>
          <w:sz w:val="28"/>
          <w:szCs w:val="28"/>
        </w:rPr>
      </w:pPr>
      <w:r w:rsidRPr="00C92C13">
        <w:rPr>
          <w:rFonts w:ascii="Tahoma" w:hAnsi="Tahoma" w:cs="Tahoma"/>
          <w:color w:val="000000" w:themeColor="text1"/>
        </w:rPr>
        <w:t>СПб</w:t>
      </w:r>
      <w:r>
        <w:rPr>
          <w:rFonts w:ascii="Tahoma" w:hAnsi="Tahoma" w:cs="Tahoma"/>
          <w:color w:val="000000" w:themeColor="text1"/>
        </w:rPr>
        <w:t xml:space="preserve"> ГКУЗ</w:t>
      </w:r>
      <w:r w:rsidRPr="00C92C13">
        <w:rPr>
          <w:rFonts w:ascii="Tahoma" w:hAnsi="Tahoma" w:cs="Tahoma"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>«Городской центр медицинской профилактики»</w:t>
      </w:r>
    </w:p>
    <w:p w:rsidR="006B50D1" w:rsidRDefault="006B50D1"/>
    <w:p w:rsidR="00960E87" w:rsidRDefault="00960E87"/>
    <w:p w:rsidR="00960E87" w:rsidRDefault="00960E87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7329A5" w:rsidRDefault="007329A5"/>
    <w:p w:rsidR="00F51C1F" w:rsidRPr="00102965" w:rsidRDefault="00F51C1F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lastRenderedPageBreak/>
        <w:drawing>
          <wp:inline distT="0" distB="0" distL="0" distR="0">
            <wp:extent cx="1635579" cy="293016"/>
            <wp:effectExtent l="19050" t="0" r="2721" b="0"/>
            <wp:docPr id="3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32"/>
          <w:szCs w:val="32"/>
        </w:rPr>
        <w:t xml:space="preserve">           </w:t>
      </w:r>
      <w:r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 </w:t>
      </w:r>
    </w:p>
    <w:p w:rsidR="00F51C1F" w:rsidRDefault="00F51C1F" w:rsidP="00B024E2">
      <w:pPr>
        <w:jc w:val="center"/>
        <w:rPr>
          <w:rFonts w:ascii="Tahoma" w:hAnsi="Tahoma" w:cs="Tahoma"/>
          <w:sz w:val="23"/>
          <w:szCs w:val="23"/>
        </w:rPr>
      </w:pPr>
    </w:p>
    <w:p w:rsidR="007329A5" w:rsidRDefault="007329A5" w:rsidP="00B024E2">
      <w:pPr>
        <w:jc w:val="center"/>
        <w:rPr>
          <w:rFonts w:ascii="Tahoma" w:hAnsi="Tahoma" w:cs="Tahoma"/>
          <w:noProof/>
          <w:sz w:val="23"/>
          <w:szCs w:val="23"/>
        </w:rPr>
      </w:pPr>
    </w:p>
    <w:p w:rsidR="007329A5" w:rsidRDefault="007329A5" w:rsidP="00B024E2">
      <w:pPr>
        <w:jc w:val="center"/>
        <w:rPr>
          <w:rFonts w:ascii="Tahoma" w:hAnsi="Tahoma" w:cs="Tahoma"/>
          <w:noProof/>
          <w:sz w:val="23"/>
          <w:szCs w:val="23"/>
        </w:rPr>
      </w:pPr>
    </w:p>
    <w:p w:rsidR="00F51C1F" w:rsidRPr="0096056D" w:rsidRDefault="00F51C1F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5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1F" w:rsidRPr="001B4048" w:rsidRDefault="00F51C1F" w:rsidP="00A83556">
      <w:pPr>
        <w:jc w:val="both"/>
        <w:rPr>
          <w:rFonts w:ascii="Tahoma" w:hAnsi="Tahoma" w:cs="Tahoma"/>
          <w:sz w:val="28"/>
          <w:szCs w:val="28"/>
        </w:rPr>
      </w:pPr>
      <w:r w:rsidRPr="001B4048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Как распознать</w:t>
      </w:r>
      <w:r>
        <w:rPr>
          <w:rFonts w:ascii="Tahoma" w:hAnsi="Tahoma" w:cs="Tahoma"/>
          <w:sz w:val="28"/>
          <w:szCs w:val="28"/>
        </w:rPr>
        <w:t xml:space="preserve"> </w:t>
      </w:r>
      <w:r w:rsidRPr="001B4048">
        <w:rPr>
          <w:rFonts w:ascii="Tahoma" w:hAnsi="Tahoma" w:cs="Tahoma"/>
          <w:sz w:val="28"/>
          <w:szCs w:val="28"/>
        </w:rPr>
        <w:t xml:space="preserve">При грудном вскармливании симптомы проявляются </w:t>
      </w:r>
      <w:r>
        <w:rPr>
          <w:rFonts w:ascii="Tahoma" w:hAnsi="Tahoma" w:cs="Tahoma"/>
          <w:sz w:val="28"/>
          <w:szCs w:val="28"/>
        </w:rPr>
        <w:br/>
      </w:r>
      <w:r w:rsidRPr="001B4048">
        <w:rPr>
          <w:rFonts w:ascii="Tahoma" w:hAnsi="Tahoma" w:cs="Tahoma"/>
          <w:sz w:val="28"/>
          <w:szCs w:val="28"/>
        </w:rPr>
        <w:t xml:space="preserve">в первые дни </w:t>
      </w:r>
      <w:r>
        <w:rPr>
          <w:rFonts w:ascii="Tahoma" w:hAnsi="Tahoma" w:cs="Tahoma"/>
          <w:sz w:val="28"/>
          <w:szCs w:val="28"/>
        </w:rPr>
        <w:t xml:space="preserve">и недели </w:t>
      </w:r>
      <w:r w:rsidRPr="001B4048">
        <w:rPr>
          <w:rFonts w:ascii="Tahoma" w:hAnsi="Tahoma" w:cs="Tahoma"/>
          <w:sz w:val="28"/>
          <w:szCs w:val="28"/>
        </w:rPr>
        <w:t>жизни</w:t>
      </w:r>
      <w:r>
        <w:rPr>
          <w:rFonts w:ascii="Tahoma" w:hAnsi="Tahoma" w:cs="Tahoma"/>
          <w:sz w:val="28"/>
          <w:szCs w:val="28"/>
        </w:rPr>
        <w:t>: выраженной с нарастанием желтухой, вздутием живота, снижением аппетита или отказ от еды, рвота, снижение массы тела, гипотония мышц и т.д. К первой недели после рождения развивается катаракта (помутнение хрусталика глаза), к 6-ти месяцам жизни увеличивается печень и селезенка.</w:t>
      </w:r>
    </w:p>
    <w:p w:rsidR="00F51C1F" w:rsidRDefault="00F51C1F" w:rsidP="00A83556">
      <w:pPr>
        <w:jc w:val="both"/>
        <w:rPr>
          <w:rFonts w:ascii="Tahoma" w:hAnsi="Tahoma" w:cs="Tahoma"/>
          <w:b/>
          <w:sz w:val="28"/>
          <w:szCs w:val="28"/>
        </w:rPr>
      </w:pPr>
      <w:r w:rsidRPr="001B4048">
        <w:rPr>
          <w:rFonts w:ascii="Tahoma" w:hAnsi="Tahoma" w:cs="Tahoma"/>
          <w:b/>
          <w:sz w:val="28"/>
          <w:szCs w:val="28"/>
        </w:rPr>
        <w:t>Скорректировать</w:t>
      </w:r>
      <w:r>
        <w:rPr>
          <w:rFonts w:ascii="Tahoma" w:hAnsi="Tahoma" w:cs="Tahoma"/>
          <w:b/>
          <w:sz w:val="28"/>
          <w:szCs w:val="28"/>
        </w:rPr>
        <w:t xml:space="preserve"> возможно при переводе ребенка на питание </w:t>
      </w:r>
      <w:r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 xml:space="preserve">с исключением из рациона продуктов, содержащих галактозу </w:t>
      </w:r>
      <w:r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>и лактозу</w:t>
      </w:r>
      <w:r>
        <w:rPr>
          <w:rFonts w:ascii="Tahoma" w:hAnsi="Tahoma" w:cs="Tahoma"/>
          <w:b/>
          <w:sz w:val="28"/>
          <w:szCs w:val="28"/>
        </w:rPr>
        <w:t xml:space="preserve"> (</w:t>
      </w:r>
      <w:proofErr w:type="spellStart"/>
      <w:r>
        <w:rPr>
          <w:rFonts w:ascii="Tahoma" w:hAnsi="Tahoma" w:cs="Tahoma"/>
          <w:b/>
          <w:sz w:val="28"/>
          <w:szCs w:val="28"/>
        </w:rPr>
        <w:t>безлактозные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смеси)</w:t>
      </w:r>
      <w:r w:rsidRPr="00FF0343">
        <w:rPr>
          <w:rFonts w:ascii="Tahoma" w:hAnsi="Tahoma" w:cs="Tahoma"/>
          <w:b/>
          <w:sz w:val="28"/>
          <w:szCs w:val="28"/>
        </w:rPr>
        <w:t>.</w:t>
      </w:r>
    </w:p>
    <w:p w:rsidR="00F51C1F" w:rsidRPr="00FF0343" w:rsidRDefault="00F51C1F" w:rsidP="00A83556">
      <w:pPr>
        <w:jc w:val="both"/>
        <w:rPr>
          <w:rFonts w:ascii="Tahoma" w:hAnsi="Tahoma" w:cs="Tahoma"/>
          <w:b/>
          <w:sz w:val="28"/>
          <w:szCs w:val="28"/>
        </w:rPr>
      </w:pPr>
    </w:p>
    <w:p w:rsidR="00F51C1F" w:rsidRPr="00FF0343" w:rsidRDefault="00F51C1F" w:rsidP="00A83556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Исключить из рациона</w:t>
      </w:r>
      <w:r w:rsidRPr="00A83556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 w:rsidRPr="00A83556">
        <w:rPr>
          <w:rFonts w:ascii="Tahoma" w:hAnsi="Tahoma" w:cs="Tahoma"/>
          <w:sz w:val="28"/>
          <w:szCs w:val="28"/>
        </w:rPr>
        <w:t>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</w:t>
      </w:r>
      <w:r>
        <w:rPr>
          <w:rFonts w:ascii="Tahoma" w:hAnsi="Tahoma" w:cs="Tahoma"/>
          <w:sz w:val="28"/>
          <w:szCs w:val="28"/>
        </w:rPr>
        <w:t xml:space="preserve">на основе коровьего молока </w:t>
      </w:r>
      <w:r w:rsidRPr="00FF0343">
        <w:rPr>
          <w:rFonts w:ascii="Tahoma" w:hAnsi="Tahoma" w:cs="Tahoma"/>
          <w:sz w:val="28"/>
          <w:szCs w:val="28"/>
        </w:rPr>
        <w:t xml:space="preserve">и др.) и молочные продукты, а также продукты, </w:t>
      </w:r>
      <w:r>
        <w:rPr>
          <w:rFonts w:ascii="Tahoma" w:hAnsi="Tahoma" w:cs="Tahoma"/>
          <w:sz w:val="28"/>
          <w:szCs w:val="28"/>
        </w:rPr>
        <w:t xml:space="preserve">содержащие в своем составе молоко и молочные продукты </w:t>
      </w:r>
      <w:r w:rsidRPr="00FF0343">
        <w:rPr>
          <w:rFonts w:ascii="Tahoma" w:hAnsi="Tahoma" w:cs="Tahoma"/>
          <w:sz w:val="28"/>
          <w:szCs w:val="28"/>
        </w:rPr>
        <w:t>(хлеб, выпечка, какао, шоколад</w:t>
      </w:r>
      <w:r>
        <w:rPr>
          <w:rFonts w:ascii="Tahoma" w:hAnsi="Tahoma" w:cs="Tahoma"/>
          <w:sz w:val="28"/>
          <w:szCs w:val="28"/>
        </w:rPr>
        <w:t>,</w:t>
      </w:r>
      <w:r w:rsidRPr="00FF0343">
        <w:rPr>
          <w:rFonts w:ascii="Tahoma" w:hAnsi="Tahoma" w:cs="Tahoma"/>
          <w:sz w:val="28"/>
          <w:szCs w:val="28"/>
        </w:rPr>
        <w:t xml:space="preserve"> сосиски, колбасы, карамель, сладости, </w:t>
      </w:r>
      <w:r>
        <w:rPr>
          <w:rFonts w:ascii="Tahoma" w:hAnsi="Tahoma" w:cs="Tahoma"/>
          <w:sz w:val="28"/>
          <w:szCs w:val="28"/>
        </w:rPr>
        <w:t>маргарины и т.п.);</w:t>
      </w:r>
      <w:r w:rsidRPr="00FF0343">
        <w:rPr>
          <w:rFonts w:ascii="Tahoma" w:hAnsi="Tahoma" w:cs="Tahoma"/>
          <w:sz w:val="28"/>
          <w:szCs w:val="28"/>
        </w:rPr>
        <w:t xml:space="preserve"> продукты растительного происхождения: бобовые (горох, бобы, фасоль, чечевица), со</w:t>
      </w:r>
      <w:r>
        <w:rPr>
          <w:rFonts w:ascii="Tahoma" w:hAnsi="Tahoma" w:cs="Tahoma"/>
          <w:sz w:val="28"/>
          <w:szCs w:val="28"/>
        </w:rPr>
        <w:t xml:space="preserve">я (но не </w:t>
      </w:r>
      <w:proofErr w:type="spellStart"/>
      <w:r>
        <w:rPr>
          <w:rFonts w:ascii="Tahoma" w:hAnsi="Tahoma" w:cs="Tahoma"/>
          <w:sz w:val="28"/>
          <w:szCs w:val="28"/>
        </w:rPr>
        <w:t>изолят</w:t>
      </w:r>
      <w:proofErr w:type="spellEnd"/>
      <w:r>
        <w:rPr>
          <w:rFonts w:ascii="Tahoma" w:hAnsi="Tahoma" w:cs="Tahoma"/>
          <w:sz w:val="28"/>
          <w:szCs w:val="28"/>
        </w:rPr>
        <w:t xml:space="preserve"> соевого белка), орехи;</w:t>
      </w:r>
      <w:r w:rsidRPr="00FF0343">
        <w:rPr>
          <w:rFonts w:ascii="Tahoma" w:hAnsi="Tahoma" w:cs="Tahoma"/>
          <w:sz w:val="28"/>
          <w:szCs w:val="28"/>
        </w:rPr>
        <w:t xml:space="preserve"> продукты животного происхождения: печень, почки, мозги и другие субпродукты, печеночный паштет, ливерная колбаса, яйца.</w:t>
      </w:r>
    </w:p>
    <w:p w:rsidR="00F51C1F" w:rsidRPr="00FF0343" w:rsidRDefault="00F51C1F" w:rsidP="00A83556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:rsidR="00F51C1F" w:rsidRPr="00FF0343" w:rsidRDefault="00F51C1F" w:rsidP="00A83556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   </w:t>
      </w:r>
    </w:p>
    <w:p w:rsidR="00F51C1F" w:rsidRDefault="00F51C1F" w:rsidP="0084717A">
      <w:pPr>
        <w:jc w:val="center"/>
        <w:rPr>
          <w:rFonts w:ascii="Tahoma" w:hAnsi="Tahoma" w:cs="Tahoma"/>
        </w:rPr>
      </w:pPr>
    </w:p>
    <w:p w:rsidR="00F51C1F" w:rsidRDefault="00F51C1F" w:rsidP="0084717A">
      <w:pPr>
        <w:jc w:val="center"/>
        <w:rPr>
          <w:rFonts w:ascii="Tahoma" w:hAnsi="Tahoma" w:cs="Tahoma"/>
        </w:rPr>
      </w:pPr>
    </w:p>
    <w:p w:rsidR="00F51C1F" w:rsidRDefault="00F51C1F" w:rsidP="0084717A">
      <w:pPr>
        <w:jc w:val="center"/>
        <w:rPr>
          <w:rFonts w:ascii="Tahoma" w:hAnsi="Tahoma" w:cs="Tahoma"/>
        </w:rPr>
      </w:pPr>
    </w:p>
    <w:p w:rsidR="00F51C1F" w:rsidRDefault="00F51C1F" w:rsidP="0084717A">
      <w:pPr>
        <w:jc w:val="center"/>
        <w:rPr>
          <w:rFonts w:ascii="Tahoma" w:hAnsi="Tahoma" w:cs="Tahoma"/>
        </w:rPr>
      </w:pPr>
    </w:p>
    <w:p w:rsidR="00F51C1F" w:rsidRDefault="00F51C1F" w:rsidP="0084717A">
      <w:pPr>
        <w:jc w:val="center"/>
        <w:rPr>
          <w:rFonts w:ascii="Tahoma" w:hAnsi="Tahoma" w:cs="Tahoma"/>
        </w:rPr>
      </w:pPr>
    </w:p>
    <w:p w:rsidR="00F51C1F" w:rsidRPr="006030CF" w:rsidRDefault="00F51C1F" w:rsidP="0084717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СПб ГКУЗ «Городской центр медицинской профилактики»</w:t>
      </w:r>
    </w:p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Pr="00102965" w:rsidRDefault="00F51C1F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1635579" cy="293016"/>
            <wp:effectExtent l="19050" t="0" r="2721" b="0"/>
            <wp:docPr id="6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32"/>
          <w:szCs w:val="32"/>
        </w:rPr>
        <w:t xml:space="preserve">           </w:t>
      </w:r>
      <w:r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 </w:t>
      </w:r>
    </w:p>
    <w:p w:rsidR="00F51C1F" w:rsidRPr="0096056D" w:rsidRDefault="00F51C1F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7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3"/>
          <w:szCs w:val="23"/>
        </w:rPr>
        <w:drawing>
          <wp:inline distT="0" distB="0" distL="0" distR="0">
            <wp:extent cx="4422322" cy="2204342"/>
            <wp:effectExtent l="19050" t="0" r="0" b="0"/>
            <wp:docPr id="8" name="Рисунок 1" descr="F:\заозерскийа1\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озерскийа1\вмест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6" cy="2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1F" w:rsidRPr="00FF0343" w:rsidRDefault="00F51C1F" w:rsidP="00C64082">
      <w:pPr>
        <w:jc w:val="both"/>
        <w:rPr>
          <w:rFonts w:ascii="Tahoma" w:hAnsi="Tahoma" w:cs="Tahoma"/>
          <w:sz w:val="28"/>
          <w:szCs w:val="28"/>
        </w:rPr>
      </w:pPr>
      <w:proofErr w:type="spellStart"/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Галактоземия</w:t>
      </w:r>
      <w:proofErr w:type="spellEnd"/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- это наследственное заболевание, характеризующееся нарушением метаболизма галактозы (углевод, образующийся при расщеплении молочного сахара – лактозы в желудочно-кишечном тракте).</w:t>
      </w:r>
    </w:p>
    <w:p w:rsidR="00F51C1F" w:rsidRPr="00FF0343" w:rsidRDefault="00F51C1F" w:rsidP="00C64082">
      <w:pPr>
        <w:jc w:val="both"/>
        <w:rPr>
          <w:rFonts w:ascii="Tahoma" w:hAnsi="Tahoma" w:cs="Tahoma"/>
          <w:b/>
          <w:sz w:val="28"/>
          <w:szCs w:val="28"/>
        </w:rPr>
      </w:pP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>Рекомендуется питание</w:t>
      </w:r>
      <w:r w:rsidRPr="00FF0343">
        <w:rPr>
          <w:rFonts w:ascii="Tahoma" w:hAnsi="Tahoma" w:cs="Tahoma"/>
          <w:b/>
          <w:sz w:val="28"/>
          <w:szCs w:val="28"/>
        </w:rPr>
        <w:t xml:space="preserve"> с исключением из рациона продуктов, содержащих галактозу и лактозу.</w:t>
      </w:r>
    </w:p>
    <w:p w:rsidR="00F51C1F" w:rsidRPr="00FF0343" w:rsidRDefault="00F51C1F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 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и др.) и молочные продукты, а также продукты, куда  они могут добавляться (хлеб, выпечка, сосиски, колбасы, карамель, сладости, маргарины и т.п.), продукты растительного происхождения: бобовые (горох, бобы, фасоль, чечевица), соя (но не </w:t>
      </w:r>
      <w:proofErr w:type="spellStart"/>
      <w:r w:rsidRPr="00FF0343">
        <w:rPr>
          <w:rFonts w:ascii="Tahoma" w:hAnsi="Tahoma" w:cs="Tahoma"/>
          <w:sz w:val="28"/>
          <w:szCs w:val="28"/>
        </w:rPr>
        <w:t>изолят</w:t>
      </w:r>
      <w:proofErr w:type="spellEnd"/>
      <w:r w:rsidRPr="00FF0343">
        <w:rPr>
          <w:rFonts w:ascii="Tahoma" w:hAnsi="Tahoma" w:cs="Tahoma"/>
          <w:sz w:val="28"/>
          <w:szCs w:val="28"/>
        </w:rPr>
        <w:t xml:space="preserve"> соевого белка), шпинат, какао, шоколад, орехи, продукты животного происхождения: печень, почки, мозги и другие субпродукты, печеночный паштет, ливерная колбаса, яйца.</w:t>
      </w:r>
    </w:p>
    <w:p w:rsidR="00F51C1F" w:rsidRPr="00FF0343" w:rsidRDefault="00F51C1F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:rsidR="00F51C1F" w:rsidRPr="00FF0343" w:rsidRDefault="00F51C1F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количество приемов пищи не менее 5 раз в день.</w:t>
      </w:r>
    </w:p>
    <w:p w:rsidR="00F51C1F" w:rsidRPr="00FF0343" w:rsidRDefault="00F51C1F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FF0343">
        <w:rPr>
          <w:rFonts w:ascii="Tahoma" w:hAnsi="Tahoma" w:cs="Tahoma"/>
          <w:b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суточное количество калорий для ребенка рассчитывается по формуле: </w:t>
      </w:r>
      <w:r w:rsidRPr="00FF0343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F51C1F" w:rsidRPr="00FF0343" w:rsidRDefault="00F51C1F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   </w:t>
      </w:r>
    </w:p>
    <w:p w:rsidR="00F51C1F" w:rsidRDefault="00F51C1F" w:rsidP="0084717A">
      <w:pPr>
        <w:jc w:val="center"/>
        <w:rPr>
          <w:rFonts w:ascii="Tahoma" w:hAnsi="Tahoma" w:cs="Tahoma"/>
        </w:rPr>
      </w:pPr>
    </w:p>
    <w:p w:rsidR="00F51C1F" w:rsidRPr="006030CF" w:rsidRDefault="00F51C1F" w:rsidP="0084717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СПб ГКУЗ «Городской центр медицинской профилактики»</w:t>
      </w:r>
    </w:p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Default="00F51C1F"/>
    <w:p w:rsidR="00F51C1F" w:rsidRPr="00434C0F" w:rsidRDefault="00F51C1F" w:rsidP="00434C0F">
      <w:pPr>
        <w:rPr>
          <w:rFonts w:ascii="Tahoma" w:eastAsia="Times New Roman" w:hAnsi="Tahoma" w:cs="Tahoma"/>
          <w:b/>
          <w:sz w:val="2"/>
          <w:szCs w:val="2"/>
        </w:rPr>
      </w:pPr>
    </w:p>
    <w:p w:rsidR="00F51C1F" w:rsidRDefault="00F51C1F" w:rsidP="00434C0F">
      <w:pPr>
        <w:pStyle w:val="a3"/>
        <w:rPr>
          <w:rFonts w:ascii="Tahoma" w:hAnsi="Tahoma" w:cs="Tahoma"/>
          <w:b/>
          <w:sz w:val="36"/>
          <w:szCs w:val="36"/>
        </w:rPr>
      </w:pPr>
    </w:p>
    <w:p w:rsidR="00F51C1F" w:rsidRPr="009A054C" w:rsidRDefault="00F51C1F" w:rsidP="00F014BD">
      <w:pPr>
        <w:pStyle w:val="a3"/>
        <w:jc w:val="center"/>
        <w:rPr>
          <w:rFonts w:ascii="Tahoma" w:hAnsi="Tahoma" w:cs="Tahoma"/>
          <w:b/>
          <w:sz w:val="16"/>
          <w:szCs w:val="16"/>
        </w:rPr>
      </w:pPr>
      <w:r w:rsidRPr="009A054C">
        <w:rPr>
          <w:rFonts w:ascii="Tahoma" w:hAnsi="Tahoma" w:cs="Tahoma"/>
          <w:b/>
          <w:sz w:val="16"/>
          <w:szCs w:val="16"/>
        </w:rPr>
        <w:t xml:space="preserve">     </w:t>
      </w:r>
    </w:p>
    <w:p w:rsidR="00F51C1F" w:rsidRPr="001B05C0" w:rsidRDefault="00F51C1F" w:rsidP="00F014BD">
      <w:pPr>
        <w:pStyle w:val="a3"/>
        <w:jc w:val="center"/>
        <w:rPr>
          <w:rFonts w:ascii="Tahoma" w:hAnsi="Tahoma" w:cs="Tahoma"/>
          <w:b/>
          <w:color w:val="2E5C33"/>
          <w:sz w:val="2"/>
          <w:szCs w:val="2"/>
        </w:rPr>
      </w:pPr>
    </w:p>
    <w:p w:rsidR="007329A5" w:rsidRDefault="00EC6AF1" w:rsidP="00F014BD">
      <w:pPr>
        <w:pStyle w:val="a3"/>
        <w:jc w:val="center"/>
        <w:rPr>
          <w:rFonts w:ascii="Tahoma" w:hAnsi="Tahoma" w:cs="Tahoma"/>
          <w:b/>
          <w:color w:val="2E5C33"/>
          <w:sz w:val="32"/>
          <w:szCs w:val="32"/>
        </w:rPr>
      </w:pPr>
      <w:r w:rsidRPr="00EC6AF1">
        <w:rPr>
          <w:rFonts w:ascii="Tahoma" w:hAnsi="Tahoma" w:cs="Tahoma"/>
          <w:b/>
          <w:noProof/>
          <w:color w:val="2E5C33"/>
          <w:sz w:val="32"/>
          <w:szCs w:val="32"/>
          <w:lang w:eastAsia="ru-RU"/>
        </w:rPr>
        <w:drawing>
          <wp:inline distT="0" distB="0" distL="0" distR="0">
            <wp:extent cx="1971115" cy="357728"/>
            <wp:effectExtent l="19050" t="0" r="0" b="0"/>
            <wp:docPr id="20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06" cy="3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9A5">
        <w:rPr>
          <w:rFonts w:ascii="Tahoma" w:hAnsi="Tahoma" w:cs="Tahoma"/>
          <w:b/>
          <w:noProof/>
          <w:color w:val="2E5C33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-643890</wp:posOffset>
            </wp:positionV>
            <wp:extent cx="7573010" cy="11658600"/>
            <wp:effectExtent l="19050" t="0" r="8890" b="0"/>
            <wp:wrapNone/>
            <wp:docPr id="12" name="Рисунок 1" descr="C:\Users\acer\Desktop\фоны рис заозерс\г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ны рис заозерс\г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C1F" w:rsidRPr="00910DFF" w:rsidRDefault="00F51C1F" w:rsidP="00F014BD">
      <w:pPr>
        <w:pStyle w:val="a3"/>
        <w:jc w:val="center"/>
        <w:rPr>
          <w:rFonts w:ascii="Tahoma" w:hAnsi="Tahoma" w:cs="Tahoma"/>
          <w:b/>
          <w:color w:val="2E5C33"/>
          <w:sz w:val="32"/>
          <w:szCs w:val="32"/>
        </w:rPr>
      </w:pPr>
      <w:r w:rsidRPr="00910DFF">
        <w:rPr>
          <w:rFonts w:ascii="Tahoma" w:hAnsi="Tahoma" w:cs="Tahoma"/>
          <w:b/>
          <w:color w:val="2E5C33"/>
          <w:sz w:val="32"/>
          <w:szCs w:val="32"/>
        </w:rPr>
        <w:t>ХРОНИЧЕСКИЙ ГАСТРИТ/ГАСТРОДУОДЕНИТ</w:t>
      </w:r>
    </w:p>
    <w:p w:rsidR="00F51C1F" w:rsidRPr="00434C0F" w:rsidRDefault="00F51C1F" w:rsidP="00434C0F">
      <w:pPr>
        <w:pStyle w:val="a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118110</wp:posOffset>
            </wp:positionV>
            <wp:extent cx="1331595" cy="920750"/>
            <wp:effectExtent l="0" t="0" r="0" b="0"/>
            <wp:wrapNone/>
            <wp:docPr id="14" name="Рисунок 2" descr="C:\Users\acer\Desktop\заозерский1\твор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аозерский1\творог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C1F" w:rsidRPr="00FD6ECC" w:rsidRDefault="00F51C1F" w:rsidP="00031A47">
      <w:pPr>
        <w:pStyle w:val="a3"/>
        <w:rPr>
          <w:rFonts w:ascii="Tahoma" w:hAnsi="Tahoma" w:cs="Tahoma"/>
          <w:sz w:val="26"/>
          <w:szCs w:val="26"/>
        </w:rPr>
      </w:pPr>
      <w:r w:rsidRPr="00FD6ECC">
        <w:rPr>
          <w:rFonts w:ascii="Tahoma" w:hAnsi="Tahoma" w:cs="Tahoma"/>
          <w:sz w:val="26"/>
          <w:szCs w:val="26"/>
        </w:rPr>
        <w:t xml:space="preserve">Пищевая привычка, которая приобретается ребенком                             </w:t>
      </w:r>
      <w:r>
        <w:rPr>
          <w:rFonts w:ascii="Tahoma" w:hAnsi="Tahoma" w:cs="Tahoma"/>
          <w:sz w:val="26"/>
          <w:szCs w:val="26"/>
        </w:rPr>
        <w:t xml:space="preserve">                </w:t>
      </w:r>
      <w:r w:rsidRPr="00FD6ECC">
        <w:rPr>
          <w:rFonts w:ascii="Tahoma" w:hAnsi="Tahoma" w:cs="Tahoma"/>
          <w:sz w:val="26"/>
          <w:szCs w:val="26"/>
        </w:rPr>
        <w:t xml:space="preserve">в детском возрасте, остается с ним на протяжении                            </w:t>
      </w:r>
      <w:r>
        <w:rPr>
          <w:rFonts w:ascii="Tahoma" w:hAnsi="Tahoma" w:cs="Tahoma"/>
          <w:sz w:val="26"/>
          <w:szCs w:val="26"/>
        </w:rPr>
        <w:t xml:space="preserve">                </w:t>
      </w:r>
      <w:r w:rsidRPr="00FD6ECC">
        <w:rPr>
          <w:rFonts w:ascii="Tahoma" w:hAnsi="Tahoma" w:cs="Tahoma"/>
          <w:sz w:val="26"/>
          <w:szCs w:val="26"/>
        </w:rPr>
        <w:t xml:space="preserve">всей жизни. Для этого необходимо вести здоровый                                </w:t>
      </w:r>
      <w:r>
        <w:rPr>
          <w:rFonts w:ascii="Tahoma" w:hAnsi="Tahoma" w:cs="Tahoma"/>
          <w:sz w:val="26"/>
          <w:szCs w:val="26"/>
        </w:rPr>
        <w:t xml:space="preserve">            </w:t>
      </w:r>
      <w:r w:rsidRPr="00FD6ECC">
        <w:rPr>
          <w:rFonts w:ascii="Tahoma" w:hAnsi="Tahoma" w:cs="Tahoma"/>
          <w:sz w:val="26"/>
          <w:szCs w:val="26"/>
        </w:rPr>
        <w:t>образ жизни, соблюдать назначенную врачом и                                 контролируемую родителями диету и вовремя принимать лекарства.</w:t>
      </w:r>
    </w:p>
    <w:p w:rsidR="00F51C1F" w:rsidRPr="002752A4" w:rsidRDefault="00F51C1F" w:rsidP="00031A47">
      <w:pPr>
        <w:pStyle w:val="a3"/>
        <w:jc w:val="both"/>
        <w:rPr>
          <w:rFonts w:ascii="Tahoma" w:hAnsi="Tahoma" w:cs="Tahoma"/>
          <w:color w:val="FF0000"/>
          <w:sz w:val="26"/>
          <w:szCs w:val="26"/>
        </w:rPr>
      </w:pPr>
      <w:r w:rsidRPr="00EA15C2">
        <w:rPr>
          <w:rFonts w:ascii="Tahoma" w:hAnsi="Tahoma" w:cs="Tahoma"/>
          <w:b/>
          <w:color w:val="4F6228" w:themeColor="accent3" w:themeShade="80"/>
          <w:sz w:val="26"/>
          <w:szCs w:val="26"/>
        </w:rPr>
        <w:t>ХРОНИЧЕСКИЙ ГАСТРИТ/ГАСТРОДУОДЕНИТ</w:t>
      </w:r>
      <w:r w:rsidRPr="002752A4">
        <w:rPr>
          <w:rFonts w:ascii="Tahoma" w:hAnsi="Tahoma" w:cs="Tahoma"/>
          <w:color w:val="FF0000"/>
          <w:sz w:val="26"/>
          <w:szCs w:val="26"/>
        </w:rPr>
        <w:t xml:space="preserve"> </w:t>
      </w:r>
      <w:r w:rsidRPr="00EA15C2">
        <w:rPr>
          <w:rFonts w:ascii="Tahoma" w:hAnsi="Tahoma" w:cs="Tahoma"/>
          <w:sz w:val="26"/>
          <w:szCs w:val="26"/>
        </w:rPr>
        <w:t>– хроническое заболевание, характеризующееся воспалительным процессом в слизистой оболочке желудка/желудка и двенадцатиперстной кишке с нарушением моторно-эвакуаторной и секреторной функций.</w:t>
      </w:r>
      <w:r w:rsidRPr="002752A4">
        <w:rPr>
          <w:rFonts w:ascii="Tahoma" w:hAnsi="Tahoma" w:cs="Tahoma"/>
          <w:color w:val="FF0000"/>
          <w:sz w:val="26"/>
          <w:szCs w:val="26"/>
        </w:rPr>
        <w:t xml:space="preserve"> </w:t>
      </w:r>
    </w:p>
    <w:p w:rsidR="00F51C1F" w:rsidRPr="00031A47" w:rsidRDefault="00F51C1F" w:rsidP="00434C0F">
      <w:pPr>
        <w:pStyle w:val="a3"/>
        <w:jc w:val="both"/>
        <w:rPr>
          <w:rFonts w:ascii="Tahoma" w:hAnsi="Tahoma" w:cs="Tahoma"/>
          <w:b/>
          <w:color w:val="2E5C33"/>
          <w:sz w:val="28"/>
          <w:szCs w:val="28"/>
        </w:rPr>
      </w:pPr>
    </w:p>
    <w:p w:rsidR="00F51C1F" w:rsidRPr="00FD6ECC" w:rsidRDefault="00F51C1F" w:rsidP="00434C0F">
      <w:pPr>
        <w:pStyle w:val="a3"/>
        <w:jc w:val="both"/>
        <w:rPr>
          <w:rFonts w:ascii="Tahoma" w:hAnsi="Tahoma" w:cs="Tahoma"/>
          <w:sz w:val="26"/>
          <w:szCs w:val="26"/>
        </w:rPr>
      </w:pPr>
      <w:r w:rsidRPr="00031A47">
        <w:rPr>
          <w:rFonts w:ascii="Tahoma" w:hAnsi="Tahoma" w:cs="Tahoma"/>
          <w:b/>
          <w:color w:val="2E5C33"/>
          <w:sz w:val="28"/>
          <w:szCs w:val="28"/>
        </w:rPr>
        <w:t>Запрещены для питания детей:</w:t>
      </w:r>
      <w:r w:rsidRPr="00FD6ECC">
        <w:rPr>
          <w:rFonts w:ascii="Tahoma" w:hAnsi="Tahoma" w:cs="Tahoma"/>
          <w:sz w:val="26"/>
          <w:szCs w:val="26"/>
        </w:rPr>
        <w:t xml:space="preserve"> наваристые мясные, грибные, рыбные супы, все жареные блюда (в том числе жареные мясо и рыба), сырая растительная клетчатка (белокочанная капуста и красная капуста, репа, огурцы, редис, лук, чеснок, щавель), острые и солёные блюда, консервы, колбасы, копчёности, блины, торты и пирожные, пироги, чёрный хлеб, мороженое, газированные напитки, жёсткие и кислые сорта фруктов и ягод (например, крыжовник, смородина), растительные и животные жиры в чистом виде, жирная сметана, сливки, икра, продукты фаст-</w:t>
      </w:r>
      <w:r w:rsidRPr="00EA15C2">
        <w:rPr>
          <w:rFonts w:ascii="Tahoma" w:hAnsi="Tahoma" w:cs="Tahoma"/>
          <w:sz w:val="26"/>
          <w:szCs w:val="26"/>
        </w:rPr>
        <w:t xml:space="preserve">фуд, кофе.                                                                          </w:t>
      </w:r>
    </w:p>
    <w:p w:rsidR="00F51C1F" w:rsidRPr="00FD6ECC" w:rsidRDefault="00F51C1F" w:rsidP="00434C0F">
      <w:pPr>
        <w:pStyle w:val="a3"/>
        <w:jc w:val="both"/>
        <w:rPr>
          <w:rFonts w:ascii="Tahoma" w:hAnsi="Tahoma" w:cs="Tahoma"/>
          <w:sz w:val="26"/>
          <w:szCs w:val="26"/>
        </w:rPr>
      </w:pPr>
    </w:p>
    <w:p w:rsidR="00F51C1F" w:rsidRPr="00FD6ECC" w:rsidRDefault="00F51C1F" w:rsidP="005A5852">
      <w:pPr>
        <w:pStyle w:val="a3"/>
        <w:jc w:val="both"/>
        <w:rPr>
          <w:rFonts w:ascii="Tahoma" w:hAnsi="Tahoma" w:cs="Tahoma"/>
          <w:sz w:val="26"/>
          <w:szCs w:val="26"/>
        </w:rPr>
      </w:pPr>
      <w:r w:rsidRPr="00031A47">
        <w:rPr>
          <w:rFonts w:ascii="Tahoma" w:hAnsi="Tahoma" w:cs="Tahoma"/>
          <w:b/>
          <w:color w:val="2E5C33"/>
          <w:sz w:val="28"/>
          <w:szCs w:val="28"/>
        </w:rPr>
        <w:t>Разрешены:</w:t>
      </w:r>
      <w:r w:rsidRPr="00FD6ECC">
        <w:rPr>
          <w:rFonts w:ascii="Tahoma" w:hAnsi="Tahoma" w:cs="Tahoma"/>
          <w:sz w:val="26"/>
          <w:szCs w:val="26"/>
        </w:rPr>
        <w:t xml:space="preserve"> вегетарианские супы из овощей (кроме белокочанной капусты), круп, вермишели, изделия из рубленых нежирных сортов мяса (говядина, телятина, курица, кролик) в отварном виде или приготовленные на пару, а в период выраженного обострения — в протёртом виде (суфле, тефтели, пюре, кнели), блюда и гарниры из овощей (за исключением указанных выше), каши, пудинги, вермишель, лапша, яйца всмятку и в виде омлета, сладкие и мягкие сорта ягод и фруктов в виде компотов, киселей, муссов и желе, печёные яблоки, </w:t>
      </w:r>
      <w:r w:rsidRPr="00EA15C2">
        <w:rPr>
          <w:rFonts w:ascii="Tahoma" w:hAnsi="Tahoma" w:cs="Tahoma"/>
          <w:sz w:val="26"/>
          <w:szCs w:val="26"/>
        </w:rPr>
        <w:t>молочные продукты (кисло-молочные продукты, затем молоко, свежий некислый творог в блюдах), из</w:t>
      </w:r>
      <w:r w:rsidRPr="00FD6ECC">
        <w:rPr>
          <w:rFonts w:ascii="Tahoma" w:hAnsi="Tahoma" w:cs="Tahoma"/>
          <w:sz w:val="26"/>
          <w:szCs w:val="26"/>
        </w:rPr>
        <w:t xml:space="preserve"> жиров — сливочное, оливковое или подсолнечное рафинированное масло. Блюда должны быть комфортной температуры. </w:t>
      </w:r>
    </w:p>
    <w:p w:rsidR="00F51C1F" w:rsidRPr="00FD6ECC" w:rsidRDefault="00F51C1F" w:rsidP="005A5852">
      <w:pPr>
        <w:pStyle w:val="a3"/>
        <w:jc w:val="both"/>
        <w:rPr>
          <w:rFonts w:ascii="Tahoma" w:hAnsi="Tahoma" w:cs="Tahoma"/>
          <w:b/>
          <w:sz w:val="26"/>
          <w:szCs w:val="26"/>
        </w:rPr>
      </w:pPr>
    </w:p>
    <w:p w:rsidR="00F51C1F" w:rsidRDefault="00F51C1F" w:rsidP="005A5852">
      <w:pPr>
        <w:pStyle w:val="a3"/>
        <w:jc w:val="both"/>
        <w:rPr>
          <w:rFonts w:ascii="Tahoma" w:hAnsi="Tahoma" w:cs="Tahoma"/>
          <w:sz w:val="26"/>
          <w:szCs w:val="26"/>
        </w:rPr>
      </w:pPr>
      <w:r w:rsidRPr="00031A47">
        <w:rPr>
          <w:rFonts w:ascii="Tahoma" w:hAnsi="Tahoma" w:cs="Tahoma"/>
          <w:b/>
          <w:color w:val="2E5C33"/>
          <w:sz w:val="28"/>
          <w:szCs w:val="28"/>
        </w:rPr>
        <w:t>Режим питания:</w:t>
      </w:r>
      <w:r w:rsidRPr="00FD6ECC">
        <w:rPr>
          <w:rFonts w:ascii="Tahoma" w:hAnsi="Tahoma" w:cs="Tahoma"/>
          <w:sz w:val="26"/>
          <w:szCs w:val="26"/>
        </w:rPr>
        <w:t xml:space="preserve"> количество приемов пищи не менее 5 раз в день.</w:t>
      </w:r>
    </w:p>
    <w:p w:rsidR="00F51C1F" w:rsidRPr="00FD6ECC" w:rsidRDefault="00F51C1F" w:rsidP="005A5852">
      <w:pPr>
        <w:pStyle w:val="a3"/>
        <w:jc w:val="both"/>
        <w:rPr>
          <w:rFonts w:ascii="Tahoma" w:hAnsi="Tahoma" w:cs="Tahoma"/>
          <w:sz w:val="26"/>
          <w:szCs w:val="26"/>
        </w:rPr>
      </w:pPr>
    </w:p>
    <w:p w:rsidR="00F51C1F" w:rsidRPr="00FD6ECC" w:rsidRDefault="00F51C1F" w:rsidP="005A5852">
      <w:pPr>
        <w:pStyle w:val="a3"/>
        <w:jc w:val="both"/>
        <w:rPr>
          <w:rFonts w:ascii="Tahoma" w:hAnsi="Tahoma" w:cs="Tahoma"/>
          <w:sz w:val="26"/>
          <w:szCs w:val="26"/>
        </w:rPr>
      </w:pPr>
      <w:r w:rsidRPr="002D53ED">
        <w:rPr>
          <w:rFonts w:ascii="Tahoma" w:hAnsi="Tahoma" w:cs="Tahoma"/>
          <w:b/>
          <w:color w:val="4F6228" w:themeColor="accent3" w:themeShade="80"/>
          <w:sz w:val="28"/>
          <w:szCs w:val="28"/>
        </w:rPr>
        <w:t>Калорийность:</w:t>
      </w:r>
      <w:r w:rsidRPr="00FD6ECC">
        <w:rPr>
          <w:rFonts w:ascii="Tahoma" w:hAnsi="Tahoma" w:cs="Tahoma"/>
          <w:sz w:val="26"/>
          <w:szCs w:val="26"/>
        </w:rPr>
        <w:t xml:space="preserve"> суточное количество калорий для ребенка </w:t>
      </w:r>
      <w:r w:rsidRPr="00B621B4">
        <w:rPr>
          <w:rFonts w:ascii="Tahoma" w:hAnsi="Tahoma" w:cs="Tahoma"/>
          <w:sz w:val="26"/>
          <w:szCs w:val="26"/>
        </w:rPr>
        <w:t>рассчитывается по формуле:</w:t>
      </w:r>
      <w:r w:rsidRPr="00FD6ECC">
        <w:rPr>
          <w:rFonts w:ascii="Tahoma" w:hAnsi="Tahoma" w:cs="Tahoma"/>
          <w:sz w:val="26"/>
          <w:szCs w:val="26"/>
        </w:rPr>
        <w:t xml:space="preserve"> 1000 ккал + 100 ккал, умноженное на возраст ребенка в годах.</w:t>
      </w:r>
    </w:p>
    <w:p w:rsidR="00F51C1F" w:rsidRDefault="00F51C1F" w:rsidP="008A3FF2">
      <w:pPr>
        <w:pStyle w:val="a3"/>
      </w:pPr>
      <w:r w:rsidRPr="00036143">
        <w:rPr>
          <w:rFonts w:ascii="Tahoma" w:hAnsi="Tahoma" w:cs="Tahoma"/>
          <w:b/>
          <w:color w:val="4F6228" w:themeColor="accent3" w:themeShade="80"/>
          <w:sz w:val="26"/>
          <w:szCs w:val="26"/>
        </w:rPr>
        <w:t>Приготовление:</w:t>
      </w:r>
      <w:r w:rsidRPr="00FD6ECC">
        <w:rPr>
          <w:rFonts w:ascii="Tahoma" w:hAnsi="Tahoma" w:cs="Tahoma"/>
          <w:sz w:val="26"/>
          <w:szCs w:val="26"/>
        </w:rPr>
        <w:t xml:space="preserve"> пища готовится на пару, варится, тушится, запекается.</w:t>
      </w:r>
      <w:r w:rsidRPr="007378C9">
        <w:t xml:space="preserve"> </w:t>
      </w:r>
    </w:p>
    <w:p w:rsidR="00F51C1F" w:rsidRDefault="00F51C1F" w:rsidP="007378C9">
      <w:pPr>
        <w:pStyle w:val="a3"/>
        <w:jc w:val="right"/>
      </w:pPr>
    </w:p>
    <w:p w:rsidR="00F51C1F" w:rsidRDefault="00F51C1F" w:rsidP="007378C9">
      <w:pPr>
        <w:pStyle w:val="a3"/>
        <w:jc w:val="right"/>
        <w:rPr>
          <w:rFonts w:ascii="Tahoma" w:hAnsi="Tahoma" w:cs="Tahoma"/>
          <w:sz w:val="26"/>
          <w:szCs w:val="26"/>
        </w:rPr>
      </w:pPr>
      <w:r w:rsidRPr="007378C9">
        <w:rPr>
          <w:rFonts w:ascii="Tahoma" w:hAnsi="Tahoma" w:cs="Tahoma"/>
          <w:sz w:val="26"/>
          <w:szCs w:val="26"/>
        </w:rPr>
        <w:t>Д.м.н., профессор Гурова М.М.</w:t>
      </w:r>
    </w:p>
    <w:p w:rsidR="00F51C1F" w:rsidRDefault="00F51C1F" w:rsidP="007378C9">
      <w:pPr>
        <w:pStyle w:val="a3"/>
        <w:jc w:val="right"/>
        <w:rPr>
          <w:rFonts w:ascii="Tahoma" w:hAnsi="Tahoma" w:cs="Tahoma"/>
          <w:sz w:val="26"/>
          <w:szCs w:val="26"/>
        </w:rPr>
      </w:pPr>
    </w:p>
    <w:p w:rsidR="00F51C1F" w:rsidRDefault="00F51C1F" w:rsidP="00F51C1F">
      <w:pPr>
        <w:pStyle w:val="a3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СПб ГКУЗ «Городской центр медицинской профилактики»</w:t>
      </w:r>
    </w:p>
    <w:p w:rsidR="007329A5" w:rsidRDefault="007329A5" w:rsidP="00F51C1F">
      <w:pPr>
        <w:pStyle w:val="a3"/>
        <w:jc w:val="center"/>
        <w:rPr>
          <w:rFonts w:ascii="Tahoma" w:hAnsi="Tahoma" w:cs="Tahoma"/>
          <w:sz w:val="24"/>
          <w:szCs w:val="24"/>
        </w:rPr>
      </w:pPr>
    </w:p>
    <w:p w:rsidR="007329A5" w:rsidRDefault="007329A5" w:rsidP="00F51C1F">
      <w:pPr>
        <w:pStyle w:val="a3"/>
        <w:jc w:val="center"/>
        <w:rPr>
          <w:rFonts w:ascii="Tahoma" w:hAnsi="Tahoma" w:cs="Tahoma"/>
          <w:sz w:val="24"/>
          <w:szCs w:val="24"/>
        </w:rPr>
      </w:pPr>
    </w:p>
    <w:p w:rsidR="007329A5" w:rsidRDefault="007329A5" w:rsidP="00F51C1F">
      <w:pPr>
        <w:pStyle w:val="a3"/>
        <w:jc w:val="center"/>
        <w:rPr>
          <w:rFonts w:ascii="Tahoma" w:hAnsi="Tahoma" w:cs="Tahoma"/>
          <w:sz w:val="24"/>
          <w:szCs w:val="24"/>
        </w:rPr>
      </w:pPr>
    </w:p>
    <w:p w:rsidR="007329A5" w:rsidRPr="001761E7" w:rsidRDefault="007329A5" w:rsidP="00562B43">
      <w:pPr>
        <w:rPr>
          <w:rFonts w:ascii="Tahoma" w:hAnsi="Tahoma" w:cs="Tahoma"/>
          <w:b/>
          <w:color w:val="943634" w:themeColor="accent2" w:themeShade="BF"/>
          <w:sz w:val="32"/>
          <w:szCs w:val="32"/>
        </w:rPr>
      </w:pPr>
      <w:r>
        <w:rPr>
          <w:rFonts w:ascii="Tahoma" w:hAnsi="Tahoma" w:cs="Tahoma"/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-288664</wp:posOffset>
            </wp:positionH>
            <wp:positionV relativeFrom="paragraph">
              <wp:posOffset>-18639</wp:posOffset>
            </wp:positionV>
            <wp:extent cx="1702174" cy="304800"/>
            <wp:effectExtent l="19050" t="19050" r="12326" b="19050"/>
            <wp:wrapNone/>
            <wp:docPr id="15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74" cy="30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61A"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</w:t>
      </w: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                  </w:t>
      </w:r>
      <w:r w:rsidRPr="00C5561A">
        <w:rPr>
          <w:rFonts w:ascii="Tahoma" w:hAnsi="Tahoma" w:cs="Tahoma"/>
          <w:b/>
          <w:color w:val="943634" w:themeColor="accent2" w:themeShade="BF"/>
          <w:sz w:val="32"/>
          <w:szCs w:val="32"/>
        </w:rPr>
        <w:t>Х</w:t>
      </w:r>
      <w:r w:rsidRPr="001761E7">
        <w:rPr>
          <w:rFonts w:ascii="Tahoma" w:hAnsi="Tahoma" w:cs="Tahoma"/>
          <w:b/>
          <w:color w:val="943634" w:themeColor="accent2" w:themeShade="BF"/>
          <w:sz w:val="32"/>
          <w:szCs w:val="32"/>
        </w:rPr>
        <w:t>РОНИЧЕСКИЙ ГЕПАТИТ</w:t>
      </w:r>
    </w:p>
    <w:p w:rsidR="007329A5" w:rsidRDefault="007329A5" w:rsidP="00562B43">
      <w:pPr>
        <w:jc w:val="both"/>
        <w:rPr>
          <w:rFonts w:ascii="Tahoma" w:hAnsi="Tahoma" w:cs="Tahoma"/>
          <w:b/>
        </w:rPr>
      </w:pPr>
    </w:p>
    <w:p w:rsidR="007329A5" w:rsidRPr="00562B43" w:rsidRDefault="007329A5" w:rsidP="00562B43">
      <w:pPr>
        <w:jc w:val="both"/>
        <w:rPr>
          <w:rFonts w:ascii="Tahoma" w:hAnsi="Tahoma" w:cs="Tahoma"/>
        </w:rPr>
      </w:pPr>
      <w:r>
        <w:rPr>
          <w:rFonts w:ascii="Tahoma" w:eastAsia="Times New Roman" w:hAnsi="Tahoma" w:cs="Tahoma"/>
          <w:noProof/>
          <w:color w:val="000000"/>
          <w:sz w:val="32"/>
          <w:szCs w:val="32"/>
          <w:u w:color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74295</wp:posOffset>
            </wp:positionV>
            <wp:extent cx="2147570" cy="2151380"/>
            <wp:effectExtent l="19050" t="0" r="5080" b="0"/>
            <wp:wrapSquare wrapText="bothSides"/>
            <wp:docPr id="16" name="Рисунок 1" descr="C:\Users\acer\Desktop\заозерский1\печ - копия (2)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заозерский1\печ - копия (2)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-953881</wp:posOffset>
            </wp:positionH>
            <wp:positionV relativeFrom="paragraph">
              <wp:posOffset>923029</wp:posOffset>
            </wp:positionV>
            <wp:extent cx="7871012" cy="10875517"/>
            <wp:effectExtent l="19050" t="0" r="0" b="0"/>
            <wp:wrapNone/>
            <wp:docPr id="17" name="Рисунок 2" descr="C:\Users\acer\Desktop\заозерский1\Без имени-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аозерский1\Без имени-1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66" cy="108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2B43">
        <w:rPr>
          <w:rFonts w:ascii="Tahoma" w:hAnsi="Tahoma" w:cs="Tahoma"/>
          <w:b/>
        </w:rPr>
        <w:t>Хронический гепатит</w:t>
      </w:r>
      <w:r w:rsidRPr="00562B43">
        <w:rPr>
          <w:rFonts w:ascii="Tahoma" w:hAnsi="Tahoma" w:cs="Tahoma"/>
        </w:rPr>
        <w:t xml:space="preserve"> - воспалительно-дистрофическое заболевание печени </w:t>
      </w:r>
      <w:proofErr w:type="spellStart"/>
      <w:r w:rsidRPr="00562B43">
        <w:rPr>
          <w:rFonts w:ascii="Tahoma" w:hAnsi="Tahoma" w:cs="Tahoma"/>
        </w:rPr>
        <w:t>продол</w:t>
      </w:r>
      <w:r>
        <w:rPr>
          <w:rFonts w:ascii="Tahoma" w:hAnsi="Tahoma" w:cs="Tahoma"/>
        </w:rPr>
        <w:t>-</w:t>
      </w:r>
      <w:r w:rsidRPr="00562B43">
        <w:rPr>
          <w:rFonts w:ascii="Tahoma" w:hAnsi="Tahoma" w:cs="Tahoma"/>
        </w:rPr>
        <w:t>жительностью</w:t>
      </w:r>
      <w:proofErr w:type="spellEnd"/>
      <w:r w:rsidRPr="00562B43">
        <w:rPr>
          <w:rFonts w:ascii="Tahoma" w:hAnsi="Tahoma" w:cs="Tahoma"/>
        </w:rPr>
        <w:t xml:space="preserve"> более 6 </w:t>
      </w:r>
      <w:proofErr w:type="spellStart"/>
      <w:r w:rsidRPr="00562B43">
        <w:rPr>
          <w:rFonts w:ascii="Tahoma" w:hAnsi="Tahoma" w:cs="Tahoma"/>
        </w:rPr>
        <w:t>мес</w:t>
      </w:r>
      <w:proofErr w:type="spellEnd"/>
      <w:r w:rsidRPr="00562B43">
        <w:rPr>
          <w:rFonts w:ascii="Tahoma" w:hAnsi="Tahoma" w:cs="Tahoma"/>
        </w:rPr>
        <w:t xml:space="preserve">, проявляющееся различными сочетаниями синдромов – астеновегетативного  (слабость, утомляемость, нервозность),  диспепсического  (вздутие живота,  неустойчивый стул), болевого,  </w:t>
      </w:r>
      <w:proofErr w:type="spellStart"/>
      <w:r w:rsidRPr="00562B43">
        <w:rPr>
          <w:rFonts w:ascii="Tahoma" w:hAnsi="Tahoma" w:cs="Tahoma"/>
        </w:rPr>
        <w:t>холестати</w:t>
      </w:r>
      <w:r>
        <w:rPr>
          <w:rFonts w:ascii="Tahoma" w:hAnsi="Tahoma" w:cs="Tahoma"/>
        </w:rPr>
        <w:t>ческого</w:t>
      </w:r>
      <w:proofErr w:type="spellEnd"/>
      <w:r>
        <w:rPr>
          <w:rFonts w:ascii="Tahoma" w:hAnsi="Tahoma" w:cs="Tahoma"/>
        </w:rPr>
        <w:t>, а также признаками функ</w:t>
      </w:r>
      <w:r w:rsidRPr="00562B43">
        <w:rPr>
          <w:rFonts w:ascii="Tahoma" w:hAnsi="Tahoma" w:cs="Tahoma"/>
        </w:rPr>
        <w:t xml:space="preserve">циональной и </w:t>
      </w:r>
      <w:proofErr w:type="spellStart"/>
      <w:r w:rsidRPr="00562B43">
        <w:rPr>
          <w:rFonts w:ascii="Tahoma" w:hAnsi="Tahoma" w:cs="Tahoma"/>
        </w:rPr>
        <w:t>гепатоциркулярной</w:t>
      </w:r>
      <w:proofErr w:type="spellEnd"/>
      <w:r>
        <w:rPr>
          <w:rFonts w:ascii="Tahoma" w:hAnsi="Tahoma" w:cs="Tahoma"/>
        </w:rPr>
        <w:t xml:space="preserve"> </w:t>
      </w:r>
      <w:r w:rsidRPr="00562B43">
        <w:rPr>
          <w:rFonts w:ascii="Tahoma" w:hAnsi="Tahoma" w:cs="Tahoma"/>
        </w:rPr>
        <w:t>недостаточности</w:t>
      </w:r>
      <w:r w:rsidRPr="002D3810">
        <w:rPr>
          <w:rFonts w:ascii="Tahoma" w:hAnsi="Tahoma" w:cs="Tahoma"/>
          <w:sz w:val="16"/>
          <w:szCs w:val="16"/>
        </w:rPr>
        <w:t>.</w:t>
      </w:r>
    </w:p>
    <w:p w:rsidR="007329A5" w:rsidRPr="00562B43" w:rsidRDefault="007329A5" w:rsidP="00562B43">
      <w:pPr>
        <w:jc w:val="both"/>
        <w:rPr>
          <w:rFonts w:ascii="Tahoma" w:hAnsi="Tahoma" w:cs="Tahoma"/>
        </w:rPr>
      </w:pPr>
      <w:r w:rsidRPr="00562B43">
        <w:rPr>
          <w:rFonts w:ascii="Tahoma" w:hAnsi="Tahoma" w:cs="Tahoma"/>
          <w:b/>
        </w:rPr>
        <w:t>Диета</w:t>
      </w:r>
      <w:r w:rsidRPr="00562B43">
        <w:rPr>
          <w:rFonts w:ascii="Tahoma" w:hAnsi="Tahoma" w:cs="Tahoma"/>
        </w:rPr>
        <w:t xml:space="preserve"> физиологически полноценная по содержанию основных пищевых веществ и энергии, может  меняться в зависимости от стадии заболевания и состояния  больного. Вне периода обострения больным хроническим гепатитом рекомендуется диета, обеспечивающая щадящий режим для больного органа и восстановление его нарушенных функций. Это достигается путем тщательной кулинарной обработки пищи</w:t>
      </w:r>
      <w:r>
        <w:rPr>
          <w:rFonts w:ascii="Tahoma" w:hAnsi="Tahoma" w:cs="Tahoma"/>
        </w:rPr>
        <w:t xml:space="preserve"> </w:t>
      </w:r>
      <w:r w:rsidRPr="00562B43">
        <w:rPr>
          <w:rFonts w:ascii="Tahoma" w:hAnsi="Tahoma" w:cs="Tahoma"/>
        </w:rPr>
        <w:t xml:space="preserve">(она должна быть вываренной), частым дробным питанием, которое способствует перевариванию и усвоению пищи, улучшению моторики кишечника. В период обострения назначается диета, основной задачей которой является уменьшение активности воспалительного процесса в печени. Пища обязательно протирается, </w:t>
      </w:r>
      <w:proofErr w:type="spellStart"/>
      <w:r w:rsidRPr="00562B43">
        <w:rPr>
          <w:rFonts w:ascii="Tahoma" w:hAnsi="Tahoma" w:cs="Tahoma"/>
        </w:rPr>
        <w:t>пюрируется</w:t>
      </w:r>
      <w:proofErr w:type="spellEnd"/>
      <w:r w:rsidRPr="00562B43">
        <w:rPr>
          <w:rFonts w:ascii="Tahoma" w:hAnsi="Tahoma" w:cs="Tahoma"/>
        </w:rPr>
        <w:t>, изделия из мяса даются только в измельченном виде.</w:t>
      </w:r>
    </w:p>
    <w:p w:rsidR="007329A5" w:rsidRPr="00562B43" w:rsidRDefault="007329A5" w:rsidP="00562B43">
      <w:pPr>
        <w:jc w:val="both"/>
        <w:rPr>
          <w:rFonts w:ascii="Tahoma" w:hAnsi="Tahoma" w:cs="Tahoma"/>
        </w:rPr>
      </w:pPr>
      <w:r w:rsidRPr="00562B43">
        <w:rPr>
          <w:rFonts w:ascii="Tahoma" w:hAnsi="Tahoma" w:cs="Tahoma"/>
          <w:b/>
        </w:rPr>
        <w:t>Из питания необходимо исключить</w:t>
      </w:r>
      <w:r w:rsidRPr="00562B43">
        <w:rPr>
          <w:rFonts w:ascii="Tahoma" w:hAnsi="Tahoma" w:cs="Tahoma"/>
        </w:rPr>
        <w:t xml:space="preserve"> бульоны (мясные, рыбные, грибные), подливы и соусы,  жареные, жирные  и острые закуски и блюда, тугоплавкие животные жиры(свиной, говяжий, бараний, куриный, гусиный, утиный), маргарин, майонез, кетчуп, различные копчености и пряности, соленья, маринады, ржаной хлеб и свежую выпечку, овощи с большим содержанием органических кислот и эфирных масел (редька, репа, редис, болгарский перец, лук, чеснок, шпинат, щавель), бобовые, орехи,  грибы, кофе, какао, шоколад, газированные напитки, мороженое.</w:t>
      </w:r>
    </w:p>
    <w:p w:rsidR="007329A5" w:rsidRPr="00562B43" w:rsidRDefault="007329A5" w:rsidP="00562B43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Список реко</w:t>
      </w:r>
      <w:r w:rsidRPr="00562B43">
        <w:rPr>
          <w:rFonts w:ascii="Tahoma" w:hAnsi="Tahoma" w:cs="Tahoma"/>
          <w:b/>
        </w:rPr>
        <w:t>мендуемых  продуктов</w:t>
      </w:r>
      <w:r w:rsidRPr="00562B43">
        <w:rPr>
          <w:rFonts w:ascii="Tahoma" w:hAnsi="Tahoma" w:cs="Tahoma"/>
        </w:rPr>
        <w:t>. Супы вегетарианские из различных овощей или молочные;  молочные каши; отварные макароны, вермишель;   молоко и кисломолочные продукты, творог, сыр, сметану (в блюдах);  яйца вареные или в виде парового омлета;  нежирные сорта мяса и рыбы, отварные, паровые или запеченные; овощи отварные или в сыром виде;  спелые сладкие фрукты и ягоды. Различные соки, кондитерские изделия (мед, варенье, пастила, зефир, мармелад, сухое печенье); хлеб пшеничный подсушенный, масло сливочное и растительное  (в блюдах).</w:t>
      </w:r>
    </w:p>
    <w:p w:rsidR="007329A5" w:rsidRDefault="007329A5" w:rsidP="009D688C">
      <w:pPr>
        <w:rPr>
          <w:rFonts w:ascii="Tahoma" w:hAnsi="Tahoma" w:cs="Tahoma"/>
          <w:sz w:val="20"/>
          <w:szCs w:val="20"/>
        </w:rPr>
      </w:pPr>
      <w:r w:rsidRPr="00562B43">
        <w:rPr>
          <w:rFonts w:ascii="Tahoma" w:hAnsi="Tahoma" w:cs="Tahoma"/>
          <w:b/>
        </w:rPr>
        <w:t>Режим питания</w:t>
      </w:r>
      <w:r>
        <w:rPr>
          <w:rFonts w:ascii="Tahoma" w:hAnsi="Tahoma" w:cs="Tahoma"/>
        </w:rPr>
        <w:t>:  д</w:t>
      </w:r>
      <w:r w:rsidRPr="00562B43">
        <w:rPr>
          <w:rFonts w:ascii="Tahoma" w:hAnsi="Tahoma" w:cs="Tahoma"/>
        </w:rPr>
        <w:t>ается в теплом виде,  5-6 раз в сутки.</w:t>
      </w:r>
      <w:r>
        <w:rPr>
          <w:rFonts w:ascii="Tahoma" w:hAnsi="Tahoma" w:cs="Tahoma"/>
        </w:rPr>
        <w:t xml:space="preserve">                       </w:t>
      </w:r>
      <w:r>
        <w:rPr>
          <w:rFonts w:ascii="Tahoma" w:hAnsi="Tahoma" w:cs="Tahoma"/>
          <w:b/>
        </w:rPr>
        <w:t>Калорийность</w:t>
      </w:r>
      <w:r w:rsidRPr="00562B43">
        <w:rPr>
          <w:rFonts w:ascii="Tahoma" w:hAnsi="Tahoma" w:cs="Tahoma"/>
          <w:b/>
        </w:rPr>
        <w:t>:</w:t>
      </w:r>
      <w:r w:rsidRPr="00562B43">
        <w:rPr>
          <w:rFonts w:ascii="Tahoma" w:hAnsi="Tahoma" w:cs="Tahoma"/>
        </w:rPr>
        <w:t xml:space="preserve">  суточное </w:t>
      </w:r>
      <w:r>
        <w:rPr>
          <w:rFonts w:ascii="Tahoma" w:hAnsi="Tahoma" w:cs="Tahoma"/>
        </w:rPr>
        <w:t xml:space="preserve"> </w:t>
      </w:r>
      <w:r w:rsidRPr="00562B43">
        <w:rPr>
          <w:rFonts w:ascii="Tahoma" w:hAnsi="Tahoma" w:cs="Tahoma"/>
        </w:rPr>
        <w:t xml:space="preserve">количество </w:t>
      </w:r>
      <w:r>
        <w:rPr>
          <w:rFonts w:ascii="Tahoma" w:hAnsi="Tahoma" w:cs="Tahoma"/>
        </w:rPr>
        <w:t xml:space="preserve"> </w:t>
      </w:r>
      <w:r w:rsidRPr="00562B43">
        <w:rPr>
          <w:rFonts w:ascii="Tahoma" w:hAnsi="Tahoma" w:cs="Tahoma"/>
        </w:rPr>
        <w:t xml:space="preserve">калорий </w:t>
      </w:r>
      <w:r>
        <w:rPr>
          <w:rFonts w:ascii="Tahoma" w:hAnsi="Tahoma" w:cs="Tahoma"/>
        </w:rPr>
        <w:t xml:space="preserve"> </w:t>
      </w:r>
      <w:r w:rsidRPr="00562B43">
        <w:rPr>
          <w:rFonts w:ascii="Tahoma" w:hAnsi="Tahoma" w:cs="Tahoma"/>
        </w:rPr>
        <w:t xml:space="preserve">для </w:t>
      </w:r>
      <w:r>
        <w:rPr>
          <w:rFonts w:ascii="Tahoma" w:hAnsi="Tahoma" w:cs="Tahoma"/>
        </w:rPr>
        <w:t xml:space="preserve"> </w:t>
      </w:r>
      <w:r w:rsidRPr="00562B43">
        <w:rPr>
          <w:rFonts w:ascii="Tahoma" w:hAnsi="Tahoma" w:cs="Tahoma"/>
        </w:rPr>
        <w:t>ребе</w:t>
      </w:r>
      <w:r>
        <w:rPr>
          <w:rFonts w:ascii="Tahoma" w:hAnsi="Tahoma" w:cs="Tahoma"/>
        </w:rPr>
        <w:t xml:space="preserve">нка  рассчитывается  по формуле:   </w:t>
      </w:r>
      <w:r w:rsidRPr="00562B43">
        <w:rPr>
          <w:rFonts w:ascii="Tahoma" w:hAnsi="Tahoma" w:cs="Tahoma"/>
          <w:b/>
        </w:rPr>
        <w:t>1000 ккал + 100 ккал,</w:t>
      </w:r>
      <w:r>
        <w:rPr>
          <w:rFonts w:ascii="Tahoma" w:hAnsi="Tahoma" w:cs="Tahoma"/>
          <w:b/>
        </w:rPr>
        <w:t xml:space="preserve"> </w:t>
      </w:r>
      <w:r w:rsidRPr="00562B43">
        <w:rPr>
          <w:rFonts w:ascii="Tahoma" w:hAnsi="Tahoma" w:cs="Tahoma"/>
          <w:b/>
        </w:rPr>
        <w:t xml:space="preserve"> умноженное на возраст ребенка в годах.</w:t>
      </w:r>
      <w:r>
        <w:rPr>
          <w:rFonts w:ascii="Tahoma" w:hAnsi="Tahoma" w:cs="Tahoma"/>
          <w:b/>
        </w:rPr>
        <w:t xml:space="preserve"> </w:t>
      </w:r>
      <w:r w:rsidRPr="00562B43">
        <w:rPr>
          <w:rFonts w:ascii="Tahoma" w:hAnsi="Tahoma" w:cs="Tahoma"/>
          <w:b/>
        </w:rPr>
        <w:t>Приготовление</w:t>
      </w:r>
      <w:r w:rsidRPr="00562B43">
        <w:rPr>
          <w:rFonts w:ascii="Tahoma" w:hAnsi="Tahoma" w:cs="Tahoma"/>
        </w:rPr>
        <w:t>:  пища готовится на пару, отваривается, тушится или запекается после отваривания, не измельчается.</w:t>
      </w:r>
      <w:r w:rsidRPr="002D3810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                                                                                                        </w:t>
      </w:r>
    </w:p>
    <w:p w:rsidR="007329A5" w:rsidRPr="00C5561A" w:rsidRDefault="007329A5" w:rsidP="00491598">
      <w:pPr>
        <w:jc w:val="center"/>
        <w:rPr>
          <w:rFonts w:ascii="Tahoma" w:hAnsi="Tahoma" w:cs="Tahoma"/>
        </w:rPr>
      </w:pPr>
      <w:r w:rsidRPr="00C5561A">
        <w:rPr>
          <w:rFonts w:ascii="Tahoma" w:hAnsi="Tahoma" w:cs="Tahoma"/>
        </w:rPr>
        <w:t xml:space="preserve">СПб ГКУЗ </w:t>
      </w:r>
      <w:r>
        <w:rPr>
          <w:rFonts w:ascii="Tahoma" w:hAnsi="Tahoma" w:cs="Tahoma"/>
        </w:rPr>
        <w:t>«</w:t>
      </w:r>
      <w:r w:rsidRPr="00C5561A">
        <w:rPr>
          <w:rFonts w:ascii="Tahoma" w:hAnsi="Tahoma" w:cs="Tahoma"/>
        </w:rPr>
        <w:t>Городской центр медицинской профилактики</w:t>
      </w:r>
      <w:r>
        <w:rPr>
          <w:rFonts w:ascii="Tahoma" w:hAnsi="Tahoma" w:cs="Tahoma"/>
        </w:rPr>
        <w:t>»</w:t>
      </w:r>
    </w:p>
    <w:p w:rsidR="00960E87" w:rsidRDefault="00960E87"/>
    <w:p w:rsidR="00960E87" w:rsidRDefault="00960E87"/>
    <w:p w:rsidR="00960E87" w:rsidRDefault="00EC6AF1" w:rsidP="00EC6AF1">
      <w:pPr>
        <w:tabs>
          <w:tab w:val="left" w:pos="1260"/>
        </w:tabs>
      </w:pPr>
      <w:r>
        <w:tab/>
      </w:r>
    </w:p>
    <w:p w:rsidR="00EC6AF1" w:rsidRDefault="00EC6AF1" w:rsidP="00EC6AF1">
      <w:pPr>
        <w:tabs>
          <w:tab w:val="left" w:pos="1260"/>
        </w:tabs>
      </w:pPr>
    </w:p>
    <w:p w:rsidR="00EC6AF1" w:rsidRDefault="00EC6AF1" w:rsidP="00EC6AF1">
      <w:pPr>
        <w:tabs>
          <w:tab w:val="left" w:pos="1260"/>
        </w:tabs>
      </w:pPr>
    </w:p>
    <w:p w:rsidR="00EC6AF1" w:rsidRDefault="00EC6AF1" w:rsidP="00EC6AF1">
      <w:pPr>
        <w:tabs>
          <w:tab w:val="left" w:pos="1260"/>
        </w:tabs>
      </w:pPr>
    </w:p>
    <w:p w:rsidR="00EC6AF1" w:rsidRDefault="00EC6AF1" w:rsidP="00EC6AF1">
      <w:pPr>
        <w:tabs>
          <w:tab w:val="left" w:pos="1260"/>
        </w:tabs>
      </w:pPr>
    </w:p>
    <w:p w:rsidR="00EC6AF1" w:rsidRPr="00ED28A4" w:rsidRDefault="00EC6AF1" w:rsidP="00A67478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-430876</wp:posOffset>
            </wp:positionH>
            <wp:positionV relativeFrom="paragraph">
              <wp:posOffset>1328</wp:posOffset>
            </wp:positionV>
            <wp:extent cx="1768186" cy="324695"/>
            <wp:effectExtent l="19050" t="0" r="3464" b="0"/>
            <wp:wrapNone/>
            <wp:docPr id="21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6" cy="3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478">
        <w:rPr>
          <w:rFonts w:ascii="Tahoma" w:hAnsi="Tahoma" w:cs="Tahoma"/>
          <w:noProof/>
          <w:color w:val="000000" w:themeColor="text1"/>
        </w:rPr>
        <w:t xml:space="preserve"> </w:t>
      </w:r>
      <w:r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-1199805</wp:posOffset>
            </wp:positionH>
            <wp:positionV relativeFrom="paragraph">
              <wp:posOffset>-164927</wp:posOffset>
            </wp:positionV>
            <wp:extent cx="8148205" cy="11824855"/>
            <wp:effectExtent l="19050" t="0" r="5195" b="0"/>
            <wp:wrapNone/>
            <wp:docPr id="22" name="Рисунок 1" descr="F:\фоны   растры\Без имени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   растры\Без имени-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205" cy="1182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 w:themeColor="text1"/>
        </w:rPr>
        <w:t xml:space="preserve">        </w:t>
      </w:r>
      <w:r w:rsidRPr="00ED28A4">
        <w:rPr>
          <w:rFonts w:ascii="Tahoma" w:hAnsi="Tahoma" w:cs="Tahoma"/>
          <w:b/>
          <w:color w:val="5F497A" w:themeColor="accent4" w:themeShade="BF"/>
          <w:sz w:val="32"/>
          <w:szCs w:val="32"/>
        </w:rPr>
        <w:t>ВРОЖДЕННЫЙ ГИПОТИРЕОЗ</w:t>
      </w:r>
    </w:p>
    <w:p w:rsidR="00EC6AF1" w:rsidRDefault="00EC6AF1" w:rsidP="00A67478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             </w:t>
      </w: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4550410" cy="2982685"/>
            <wp:effectExtent l="19050" t="0" r="2540" b="0"/>
            <wp:docPr id="23" name="Рисунок 1" descr="F:\заозер работа\Заозерский\2021-02-13 3 8\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озер работа\Заозерский\2021-02-13 3 8\цве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805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9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F1" w:rsidRPr="009542E2" w:rsidRDefault="00EC6AF1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color w:val="5F497A" w:themeColor="accent4" w:themeShade="BF"/>
          <w:sz w:val="28"/>
          <w:szCs w:val="28"/>
        </w:rPr>
        <w:t>Врожденный гипотиреоз</w:t>
      </w:r>
      <w:r w:rsidRPr="009542E2">
        <w:rPr>
          <w:rFonts w:ascii="Tahoma" w:hAnsi="Tahoma" w:cs="Tahoma"/>
          <w:b/>
          <w:sz w:val="28"/>
          <w:szCs w:val="28"/>
        </w:rPr>
        <w:t xml:space="preserve"> –</w:t>
      </w:r>
      <w:r w:rsidRPr="009542E2">
        <w:rPr>
          <w:rFonts w:ascii="Tahoma" w:hAnsi="Tahoma" w:cs="Tahoma"/>
          <w:sz w:val="28"/>
          <w:szCs w:val="28"/>
        </w:rPr>
        <w:t xml:space="preserve"> комплекс клинических и лабораторных проявлений, возникающих у ребенка с рождения при недостаточности гормонов щитовидной железы или невосприимчивости к ним определенных органов.</w:t>
      </w:r>
    </w:p>
    <w:p w:rsidR="00EC6AF1" w:rsidRPr="009542E2" w:rsidRDefault="00EC6AF1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sz w:val="28"/>
          <w:szCs w:val="28"/>
        </w:rPr>
        <w:t xml:space="preserve">В основе заболевания лежит полная или частичная недостаточность </w:t>
      </w:r>
      <w:proofErr w:type="spellStart"/>
      <w:r w:rsidRPr="009542E2">
        <w:rPr>
          <w:rFonts w:ascii="Tahoma" w:hAnsi="Tahoma" w:cs="Tahoma"/>
          <w:sz w:val="28"/>
          <w:szCs w:val="28"/>
        </w:rPr>
        <w:t>тиреоидных</w:t>
      </w:r>
      <w:proofErr w:type="spellEnd"/>
      <w:r w:rsidRPr="009542E2">
        <w:rPr>
          <w:rFonts w:ascii="Tahoma" w:hAnsi="Tahoma" w:cs="Tahoma"/>
          <w:sz w:val="28"/>
          <w:szCs w:val="28"/>
        </w:rPr>
        <w:t xml:space="preserve"> гормонов, вырабатываемых щитовидной железой, которая приводит к задержке развития всех органов и систем. Таким пациентам показана заместительная гормональная терапия.</w:t>
      </w:r>
    </w:p>
    <w:p w:rsidR="00EC6AF1" w:rsidRPr="009542E2" w:rsidRDefault="00EC6AF1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sz w:val="28"/>
          <w:szCs w:val="28"/>
        </w:rPr>
        <w:t>Продуктов, запрещенных для питания больных детей нет.</w:t>
      </w:r>
    </w:p>
    <w:p w:rsidR="00EC6AF1" w:rsidRPr="009542E2" w:rsidRDefault="00EC6AF1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Специализированной диеты не существует.</w:t>
      </w:r>
      <w:r w:rsidRPr="009542E2">
        <w:rPr>
          <w:rFonts w:ascii="Tahoma" w:hAnsi="Tahoma" w:cs="Tahoma"/>
          <w:sz w:val="28"/>
          <w:szCs w:val="28"/>
        </w:rPr>
        <w:t xml:space="preserve"> Питание при данном синдроме соответствует питанию здорового ребенка.</w:t>
      </w:r>
    </w:p>
    <w:p w:rsidR="00EC6AF1" w:rsidRPr="009542E2" w:rsidRDefault="00EC6AF1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Режим питания</w:t>
      </w:r>
      <w:r w:rsidRPr="009542E2">
        <w:rPr>
          <w:rFonts w:ascii="Tahoma" w:hAnsi="Tahoma" w:cs="Tahoma"/>
          <w:sz w:val="28"/>
          <w:szCs w:val="28"/>
        </w:rPr>
        <w:t>: количество приемов пищи не менее 5 раз в день.</w:t>
      </w:r>
    </w:p>
    <w:p w:rsidR="00EC6AF1" w:rsidRPr="009542E2" w:rsidRDefault="00EC6AF1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Калорийность:</w:t>
      </w:r>
      <w:r w:rsidRPr="009542E2">
        <w:rPr>
          <w:rFonts w:ascii="Tahoma" w:hAnsi="Tahoma" w:cs="Tahoma"/>
          <w:sz w:val="28"/>
          <w:szCs w:val="28"/>
        </w:rPr>
        <w:t xml:space="preserve"> суточное количество калорий для ребенка рассчитывается по формуле: </w:t>
      </w:r>
      <w:r w:rsidRPr="009542E2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EC6AF1" w:rsidRDefault="00EC6AF1" w:rsidP="00A67478">
      <w:pPr>
        <w:jc w:val="both"/>
        <w:rPr>
          <w:rFonts w:ascii="Tahoma" w:hAnsi="Tahoma" w:cs="Tahoma"/>
          <w:i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Приготовление:</w:t>
      </w:r>
      <w:r w:rsidRPr="009542E2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</w:t>
      </w:r>
      <w:r w:rsidRPr="009542E2">
        <w:rPr>
          <w:rFonts w:ascii="Tahoma" w:hAnsi="Tahoma" w:cs="Tahoma"/>
          <w:i/>
          <w:sz w:val="28"/>
          <w:szCs w:val="28"/>
        </w:rPr>
        <w:t xml:space="preserve"> </w:t>
      </w:r>
    </w:p>
    <w:p w:rsidR="00EC6AF1" w:rsidRPr="009542E2" w:rsidRDefault="00EC6AF1" w:rsidP="00A67478">
      <w:pPr>
        <w:jc w:val="both"/>
        <w:rPr>
          <w:rFonts w:ascii="Tahoma" w:hAnsi="Tahoma" w:cs="Tahoma"/>
          <w:i/>
          <w:sz w:val="28"/>
          <w:szCs w:val="28"/>
        </w:rPr>
      </w:pPr>
    </w:p>
    <w:p w:rsidR="00EC6AF1" w:rsidRPr="0015787E" w:rsidRDefault="00EC6AF1" w:rsidP="00402A91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</w:rPr>
        <w:t xml:space="preserve">     </w:t>
      </w:r>
      <w:r w:rsidRPr="0015787E">
        <w:rPr>
          <w:rFonts w:ascii="Tahoma" w:hAnsi="Tahoma" w:cs="Tahoma"/>
          <w:sz w:val="20"/>
          <w:szCs w:val="20"/>
        </w:rPr>
        <w:t xml:space="preserve">Согласовано: Главный внештатный детский специалист Комитета по Здравоохранению Санкт-Петербурга детский эндокринолог                                                                               Дубинина Т.А.          </w:t>
      </w:r>
    </w:p>
    <w:p w:rsidR="00EC6AF1" w:rsidRDefault="00EC6AF1" w:rsidP="00C12560">
      <w:pPr>
        <w:rPr>
          <w:rFonts w:ascii="Tahoma" w:hAnsi="Tahoma" w:cs="Tahoma"/>
          <w:color w:val="000000" w:themeColor="text1"/>
        </w:rPr>
      </w:pPr>
    </w:p>
    <w:p w:rsidR="00EC6AF1" w:rsidRPr="00C12560" w:rsidRDefault="00EC6AF1" w:rsidP="0026795E">
      <w:pPr>
        <w:jc w:val="center"/>
        <w:rPr>
          <w:rFonts w:ascii="Tahoma" w:hAnsi="Tahoma" w:cs="Tahoma"/>
          <w:sz w:val="26"/>
          <w:szCs w:val="26"/>
        </w:rPr>
      </w:pPr>
      <w:r w:rsidRPr="00C92C13">
        <w:rPr>
          <w:rFonts w:ascii="Tahoma" w:hAnsi="Tahoma" w:cs="Tahoma"/>
          <w:color w:val="000000" w:themeColor="text1"/>
        </w:rPr>
        <w:t>СПб</w:t>
      </w:r>
      <w:r>
        <w:rPr>
          <w:rFonts w:ascii="Tahoma" w:hAnsi="Tahoma" w:cs="Tahoma"/>
          <w:color w:val="000000" w:themeColor="text1"/>
        </w:rPr>
        <w:t xml:space="preserve"> ГКУЗ</w:t>
      </w:r>
      <w:r w:rsidRPr="00C92C13">
        <w:rPr>
          <w:rFonts w:ascii="Tahoma" w:hAnsi="Tahoma" w:cs="Tahoma"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>«Городской центр медицинской профилактики»</w:t>
      </w:r>
    </w:p>
    <w:p w:rsidR="00EC6AF1" w:rsidRDefault="00EC6AF1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Default="00B0712D" w:rsidP="00EC6AF1">
      <w:pPr>
        <w:tabs>
          <w:tab w:val="left" w:pos="1260"/>
        </w:tabs>
      </w:pPr>
    </w:p>
    <w:p w:rsidR="00B0712D" w:rsidRPr="00BD1D21" w:rsidRDefault="00B0712D" w:rsidP="00244DDF">
      <w:pPr>
        <w:rPr>
          <w:rFonts w:ascii="Tahoma" w:hAnsi="Tahoma" w:cs="Tahoma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1905</wp:posOffset>
            </wp:positionV>
            <wp:extent cx="1598930" cy="304800"/>
            <wp:effectExtent l="19050" t="0" r="1270" b="0"/>
            <wp:wrapNone/>
            <wp:docPr id="24" name="Рисунок 3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-2087245</wp:posOffset>
            </wp:positionV>
            <wp:extent cx="8279130" cy="12915900"/>
            <wp:effectExtent l="19050" t="0" r="7620" b="0"/>
            <wp:wrapNone/>
            <wp:docPr id="25" name="Рисунок 1" descr="C:\Documents and Settings\Ольга\Рабочий стол\ос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осв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0" cy="12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</w:t>
      </w:r>
      <w:r w:rsidRPr="00BD1D21">
        <w:rPr>
          <w:rFonts w:ascii="Tahoma" w:hAnsi="Tahoma" w:cs="Tahoma"/>
          <w:b/>
          <w:color w:val="C00000"/>
          <w:sz w:val="32"/>
          <w:szCs w:val="32"/>
        </w:rPr>
        <w:t xml:space="preserve">ХРОНИЧЕСКИЙ КОЛИТ                             </w:t>
      </w:r>
    </w:p>
    <w:p w:rsidR="00B0712D" w:rsidRDefault="00B0712D" w:rsidP="00244DDF">
      <w:pPr>
        <w:jc w:val="both"/>
        <w:rPr>
          <w:rFonts w:ascii="Tahoma" w:hAnsi="Tahoma" w:cs="Tahoma"/>
          <w:b/>
          <w:color w:val="C00000"/>
        </w:rPr>
      </w:pPr>
    </w:p>
    <w:p w:rsidR="00B0712D" w:rsidRPr="009F54DF" w:rsidRDefault="00B0712D" w:rsidP="00244DDF">
      <w:pPr>
        <w:jc w:val="both"/>
        <w:rPr>
          <w:rFonts w:ascii="Tahoma" w:hAnsi="Tahoma" w:cs="Tahoma"/>
          <w:b/>
          <w:color w:val="C00000"/>
        </w:rPr>
      </w:pPr>
      <w:r w:rsidRPr="009F54DF">
        <w:rPr>
          <w:rFonts w:ascii="Tahoma" w:hAnsi="Tahoma" w:cs="Tahom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99695</wp:posOffset>
            </wp:positionV>
            <wp:extent cx="2887980" cy="2186305"/>
            <wp:effectExtent l="19050" t="0" r="7620" b="0"/>
            <wp:wrapSquare wrapText="bothSides"/>
            <wp:docPr id="26" name="Рисунок 2" descr="C:\Documents and Settings\Ольга\Рабочий стол\заозерскийа1\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заозерскийа1\ас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4DF">
        <w:rPr>
          <w:rFonts w:ascii="Tahoma" w:hAnsi="Tahoma" w:cs="Tahoma"/>
          <w:b/>
          <w:color w:val="C00000"/>
        </w:rPr>
        <w:t>Хронический колит</w:t>
      </w:r>
      <w:r w:rsidRPr="009F54DF">
        <w:rPr>
          <w:rFonts w:ascii="Tahoma" w:hAnsi="Tahoma" w:cs="Tahoma"/>
          <w:color w:val="C00000"/>
        </w:rPr>
        <w:t xml:space="preserve"> -</w:t>
      </w:r>
      <w:r w:rsidRPr="009F54DF">
        <w:rPr>
          <w:rFonts w:ascii="Tahoma" w:hAnsi="Tahoma" w:cs="Tahoma"/>
        </w:rPr>
        <w:t xml:space="preserve"> хронический воспалительный и атрофический процесс в толстой кишке, обусловленный  воздействием различных этиологических факторов,  изменениями местной и общей иммунологической реактивности и кишечным дисбактериозом.</w:t>
      </w:r>
      <w:r w:rsidRPr="009F54DF">
        <w:rPr>
          <w:rFonts w:ascii="Tahoma" w:hAnsi="Tahoma" w:cs="Tahoma"/>
          <w:b/>
          <w:color w:val="C00000"/>
        </w:rPr>
        <w:t xml:space="preserve"> </w:t>
      </w:r>
    </w:p>
    <w:p w:rsidR="00B0712D" w:rsidRPr="009F54DF" w:rsidRDefault="00B0712D" w:rsidP="00244DDF">
      <w:pPr>
        <w:jc w:val="both"/>
        <w:rPr>
          <w:rFonts w:ascii="Tahoma" w:hAnsi="Tahoma" w:cs="Tahoma"/>
        </w:rPr>
      </w:pPr>
      <w:r w:rsidRPr="009F54DF">
        <w:rPr>
          <w:rFonts w:ascii="Tahoma" w:hAnsi="Tahoma" w:cs="Tahoma"/>
          <w:b/>
          <w:color w:val="C00000"/>
        </w:rPr>
        <w:t xml:space="preserve">В остром периоде исключаются </w:t>
      </w:r>
      <w:r w:rsidRPr="009F54DF">
        <w:rPr>
          <w:rFonts w:ascii="Tahoma" w:hAnsi="Tahoma" w:cs="Tahoma"/>
        </w:rPr>
        <w:t>жирные, острые, жареные блюда; тугоплавкие (животные) жиры, маргарины, копчености, мясные деликатесы (колбасы, сосиски), пряности, приправы (хрен, горчица, майонез), консерванты и маринады, орехи, грибы, блины, оладьи, свежая выпечка, черный хлеб, кофе, какао, шоколад, газированные напитки, мороженое, жевательная резинка, чипсы и сухарики, фруктовые соки, овощи и фрукты, белокочанная и краснокочанная капуста, шпинат, свекла, перец болгарский, слива, чернослив, дыни, виноград, киви, а также молоко и молочные продукты.</w:t>
      </w:r>
    </w:p>
    <w:p w:rsidR="00B0712D" w:rsidRPr="009F54DF" w:rsidRDefault="00B0712D" w:rsidP="00244DDF">
      <w:pPr>
        <w:jc w:val="both"/>
        <w:rPr>
          <w:rFonts w:ascii="Tahoma" w:hAnsi="Tahoma" w:cs="Tahoma"/>
        </w:rPr>
      </w:pPr>
      <w:r w:rsidRPr="009F54DF">
        <w:rPr>
          <w:rFonts w:ascii="Tahoma" w:hAnsi="Tahoma" w:cs="Tahoma"/>
          <w:b/>
          <w:color w:val="C00000"/>
        </w:rPr>
        <w:t>Рекомендуются:</w:t>
      </w:r>
      <w:r w:rsidRPr="009F54DF">
        <w:rPr>
          <w:rFonts w:ascii="Tahoma" w:hAnsi="Tahoma" w:cs="Tahoma"/>
        </w:rPr>
        <w:t xml:space="preserve"> каши безмолочные из риса, гречки, овсянки, кукурузы, манки; яйца в составе блюд, омлет, супы крупяные и овощные на некрепком бульоне с хорошо разваренными мелкоизмельченными овощами (без пассировки в масле), мясо и рыба нежирных сортов в отварном виде или на пару, хлеб белый из муки высшего сорта вчерашний или подсушенный без корочки, печенье и сушки несдобные, кукурузные и рисовые палочки, картофель и овощи без грубой клетчатки (морковь, кабачки, тыква, цветная капуста, брокколи) – отварные на пару, пюре; фрукты и ягоды спелые сладких сортов без кожицы, фруктовые пюре, компоты, кисели, желе. </w:t>
      </w:r>
    </w:p>
    <w:p w:rsidR="00B0712D" w:rsidRPr="009F54DF" w:rsidRDefault="00B0712D" w:rsidP="00244DDF">
      <w:pPr>
        <w:jc w:val="both"/>
        <w:rPr>
          <w:rFonts w:ascii="Tahoma" w:hAnsi="Tahoma" w:cs="Tahoma"/>
        </w:rPr>
      </w:pPr>
      <w:r w:rsidRPr="009F54DF">
        <w:rPr>
          <w:rFonts w:ascii="Tahoma" w:hAnsi="Tahoma" w:cs="Tahoma"/>
          <w:b/>
          <w:color w:val="C00000"/>
        </w:rPr>
        <w:t>В период ремиссии</w:t>
      </w:r>
      <w:r w:rsidRPr="009F54DF">
        <w:rPr>
          <w:rFonts w:ascii="Tahoma" w:hAnsi="Tahoma" w:cs="Tahoma"/>
        </w:rPr>
        <w:t xml:space="preserve"> пища не протирается (дается куском); вводятся фруктовые соки (яблоко, груша, абрикос, персик, банан), разбавленные наполовину водой, сладости в ограниченном количестве (пастила, мармелад, зефир, вафли с фруктовой начинкой, фруктовая карамель, мед, джем, варенье). При отсутствии аллергических реакций допускаются малина, клубника, свежий огурец и помидор (без кожицы); в супы в конце варки можно добавить огородную зелень, проварив ее 3–5 минут. Молочные продукты вводятся при условии стойкой ремиссии в течение шести месяцев (твердые неострые сорта сыра, некислый нежирный творог в виде запеканки, кефир, йогурт).  </w:t>
      </w:r>
    </w:p>
    <w:p w:rsidR="00B0712D" w:rsidRPr="009F54DF" w:rsidRDefault="00B0712D" w:rsidP="00244DDF">
      <w:pPr>
        <w:jc w:val="both"/>
        <w:rPr>
          <w:rFonts w:ascii="Tahoma" w:hAnsi="Tahoma" w:cs="Tahoma"/>
        </w:rPr>
      </w:pPr>
      <w:r w:rsidRPr="009F54DF">
        <w:rPr>
          <w:rFonts w:ascii="Tahoma" w:hAnsi="Tahoma" w:cs="Tahoma"/>
          <w:b/>
          <w:color w:val="C00000"/>
        </w:rPr>
        <w:t>Режим питания:</w:t>
      </w:r>
      <w:r w:rsidRPr="009F54DF">
        <w:rPr>
          <w:rFonts w:ascii="Tahoma" w:hAnsi="Tahoma" w:cs="Tahoma"/>
        </w:rPr>
        <w:t xml:space="preserve"> количество приемов пищи 5-6 раз в день.                                 </w:t>
      </w:r>
    </w:p>
    <w:p w:rsidR="00B0712D" w:rsidRPr="009F54DF" w:rsidRDefault="00B0712D" w:rsidP="00244DDF">
      <w:pPr>
        <w:jc w:val="both"/>
        <w:rPr>
          <w:rFonts w:ascii="Tahoma" w:hAnsi="Tahoma" w:cs="Tahoma"/>
          <w:b/>
        </w:rPr>
      </w:pPr>
      <w:r w:rsidRPr="009F54DF">
        <w:rPr>
          <w:rFonts w:ascii="Tahoma" w:hAnsi="Tahoma" w:cs="Tahoma"/>
          <w:b/>
          <w:color w:val="C00000"/>
        </w:rPr>
        <w:t>Калорийность:</w:t>
      </w:r>
      <w:r w:rsidRPr="009F54DF">
        <w:rPr>
          <w:rFonts w:ascii="Tahoma" w:hAnsi="Tahoma" w:cs="Tahoma"/>
        </w:rPr>
        <w:t xml:space="preserve"> суточное количество калорий для ребенка рассчитывается по формуле</w:t>
      </w:r>
      <w:r w:rsidRPr="009F54DF">
        <w:rPr>
          <w:rFonts w:ascii="Tahoma" w:hAnsi="Tahoma" w:cs="Tahoma"/>
          <w:b/>
        </w:rPr>
        <w:t>: 1000 ккал + 100 ккал, умноженное на возраст ребенка в годах.</w:t>
      </w:r>
    </w:p>
    <w:p w:rsidR="00B0712D" w:rsidRPr="009F54DF" w:rsidRDefault="00B0712D" w:rsidP="00244DDF">
      <w:pPr>
        <w:jc w:val="both"/>
        <w:rPr>
          <w:rFonts w:ascii="Tahoma" w:hAnsi="Tahoma" w:cs="Tahoma"/>
        </w:rPr>
      </w:pPr>
      <w:r w:rsidRPr="009F54DF">
        <w:rPr>
          <w:rFonts w:ascii="Tahoma" w:hAnsi="Tahoma" w:cs="Tahoma"/>
          <w:b/>
          <w:color w:val="C00000"/>
        </w:rPr>
        <w:t>Приготовление:</w:t>
      </w:r>
      <w:r w:rsidRPr="009F54DF">
        <w:rPr>
          <w:rFonts w:ascii="Tahoma" w:hAnsi="Tahoma" w:cs="Tahoma"/>
        </w:rPr>
        <w:t xml:space="preserve"> пища готовится на пару, отваривается, </w:t>
      </w:r>
      <w:proofErr w:type="spellStart"/>
      <w:r w:rsidRPr="009F54DF">
        <w:rPr>
          <w:rFonts w:ascii="Tahoma" w:hAnsi="Tahoma" w:cs="Tahoma"/>
        </w:rPr>
        <w:t>пюрируется</w:t>
      </w:r>
      <w:proofErr w:type="spellEnd"/>
      <w:r w:rsidRPr="009F54DF">
        <w:rPr>
          <w:rFonts w:ascii="Tahoma" w:hAnsi="Tahoma" w:cs="Tahoma"/>
        </w:rPr>
        <w:t xml:space="preserve"> или протирается, дается в теплом виде.                                                                                                                            </w:t>
      </w:r>
    </w:p>
    <w:p w:rsidR="00B0712D" w:rsidRDefault="00B0712D" w:rsidP="00BE2FED">
      <w:pPr>
        <w:jc w:val="center"/>
        <w:rPr>
          <w:rFonts w:ascii="Tahoma" w:hAnsi="Tahoma" w:cs="Tahoma"/>
          <w:b/>
        </w:rPr>
      </w:pPr>
    </w:p>
    <w:p w:rsidR="00B0712D" w:rsidRDefault="00B0712D" w:rsidP="00BE2FED">
      <w:pPr>
        <w:jc w:val="center"/>
        <w:rPr>
          <w:rFonts w:ascii="Tahoma" w:hAnsi="Tahoma" w:cs="Tahoma"/>
        </w:rPr>
      </w:pPr>
      <w:r w:rsidRPr="009F54DF">
        <w:rPr>
          <w:rFonts w:ascii="Tahoma" w:hAnsi="Tahoma" w:cs="Tahoma"/>
        </w:rPr>
        <w:t>СПб ГКУЗ «Городской центр медицинской профилактики»</w:t>
      </w: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4C546A" w:rsidRPr="0061117A" w:rsidRDefault="004C546A" w:rsidP="001D3EC4">
      <w:pPr>
        <w:jc w:val="both"/>
        <w:rPr>
          <w:rFonts w:ascii="Tahoma" w:hAnsi="Tahoma" w:cs="Tahoma"/>
          <w:sz w:val="32"/>
          <w:szCs w:val="32"/>
        </w:rPr>
      </w:pPr>
      <w:r w:rsidRPr="0061117A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7620</wp:posOffset>
            </wp:positionV>
            <wp:extent cx="1697355" cy="311150"/>
            <wp:effectExtent l="19050" t="0" r="0" b="0"/>
            <wp:wrapNone/>
            <wp:docPr id="27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17A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-325755</wp:posOffset>
            </wp:positionV>
            <wp:extent cx="7767320" cy="10847705"/>
            <wp:effectExtent l="19050" t="0" r="5080" b="0"/>
            <wp:wrapNone/>
            <wp:docPr id="28" name="Рисунок 3" descr="G:\продукты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дукты\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8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17A">
        <w:rPr>
          <w:rFonts w:ascii="Tahoma" w:hAnsi="Tahoma" w:cs="Tahoma"/>
          <w:sz w:val="32"/>
          <w:szCs w:val="32"/>
        </w:rPr>
        <w:t xml:space="preserve">                    </w:t>
      </w:r>
      <w:r>
        <w:rPr>
          <w:rFonts w:ascii="Tahoma" w:hAnsi="Tahoma" w:cs="Tahoma"/>
          <w:sz w:val="32"/>
          <w:szCs w:val="32"/>
        </w:rPr>
        <w:t xml:space="preserve">           </w:t>
      </w:r>
      <w:r w:rsidRPr="0061117A">
        <w:rPr>
          <w:rFonts w:ascii="Tahoma" w:hAnsi="Tahoma" w:cs="Tahoma"/>
          <w:b/>
          <w:color w:val="C00000"/>
          <w:sz w:val="32"/>
          <w:szCs w:val="32"/>
        </w:rPr>
        <w:t>САХАРНЫЙ ДИАБЕТ</w:t>
      </w:r>
    </w:p>
    <w:p w:rsidR="004C546A" w:rsidRPr="003507B2" w:rsidRDefault="004C546A" w:rsidP="001D3EC4">
      <w:pPr>
        <w:jc w:val="both"/>
        <w:rPr>
          <w:rFonts w:ascii="Tahoma" w:hAnsi="Tahoma" w:cs="Tahoma"/>
          <w:sz w:val="2"/>
          <w:szCs w:val="2"/>
        </w:rPr>
      </w:pPr>
    </w:p>
    <w:p w:rsidR="004C546A" w:rsidRDefault="004C546A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27305</wp:posOffset>
            </wp:positionV>
            <wp:extent cx="2999105" cy="1922780"/>
            <wp:effectExtent l="19050" t="0" r="0" b="0"/>
            <wp:wrapTight wrapText="bothSides">
              <wp:wrapPolygon edited="0">
                <wp:start x="-137" y="0"/>
                <wp:lineTo x="-137" y="21400"/>
                <wp:lineTo x="21541" y="21400"/>
                <wp:lineTo x="21541" y="0"/>
                <wp:lineTo x="-137" y="0"/>
              </wp:wrapPolygon>
            </wp:wrapTight>
            <wp:docPr id="29" name="Рисунок 1" descr="G:\продукты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дукты\р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Сахарный диабет</w:t>
      </w:r>
      <w:r w:rsidRPr="0050215F">
        <w:rPr>
          <w:rFonts w:ascii="Tahoma" w:hAnsi="Tahoma" w:cs="Tahoma"/>
          <w:sz w:val="28"/>
          <w:szCs w:val="28"/>
        </w:rPr>
        <w:t xml:space="preserve"> - </w:t>
      </w:r>
      <w:r w:rsidRPr="006838A1">
        <w:rPr>
          <w:rFonts w:ascii="Tahoma" w:hAnsi="Tahoma" w:cs="Tahoma"/>
          <w:sz w:val="28"/>
          <w:szCs w:val="28"/>
        </w:rPr>
        <w:t>хроническое заболевание, характеризующееся нарушением углеводного обмена - гипергликемией (высокий сахар крови), гипогликемией (низкий сахар крови).</w:t>
      </w:r>
    </w:p>
    <w:p w:rsidR="004C546A" w:rsidRPr="0050215F" w:rsidRDefault="004C546A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sz w:val="28"/>
          <w:szCs w:val="28"/>
        </w:rPr>
        <w:t>Запрещены для питания детей:</w:t>
      </w:r>
      <w:r w:rsidRPr="0050215F">
        <w:rPr>
          <w:rFonts w:ascii="Tahoma" w:hAnsi="Tahoma" w:cs="Tahoma"/>
          <w:sz w:val="28"/>
          <w:szCs w:val="28"/>
        </w:rPr>
        <w:t xml:space="preserve"> сахар, кулинарные изделия, приготовленные на сахаре, шоколад, виноград, финики, изюм, инжир, бананы, хурма и ананасы; сладкие соки и промышленные сахарсодержащие напитки (приложение 1.Методические рекомендации МР 2.4.0162-19).</w:t>
      </w:r>
      <w:r w:rsidRPr="0050215F">
        <w:rPr>
          <w:rFonts w:ascii="Tahoma" w:hAnsi="Tahoma" w:cs="Tahoma"/>
          <w:sz w:val="28"/>
          <w:szCs w:val="28"/>
        </w:rPr>
        <w:cr/>
      </w: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Разрешены:</w:t>
      </w:r>
      <w:r w:rsidRPr="0050215F">
        <w:rPr>
          <w:rFonts w:ascii="Tahoma" w:hAnsi="Tahoma" w:cs="Tahoma"/>
          <w:sz w:val="28"/>
          <w:szCs w:val="28"/>
        </w:rPr>
        <w:t xml:space="preserve"> источники полноценного белка (творог, мясо, рыба, птица, яйца, сыр, гречка, рис, фасоль, овес) и продукты с низким гликемическим индексом (перец сладкий, баклажаны, брокколи, цветная капуста, спаржевая фасоль; свежая зелень, листовая зелень, фрукты, бобовые, макаронные изделия из муки твердых сортов). </w:t>
      </w:r>
    </w:p>
    <w:p w:rsidR="004C546A" w:rsidRPr="0050215F" w:rsidRDefault="004C546A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sz w:val="28"/>
          <w:szCs w:val="28"/>
        </w:rPr>
        <w:t xml:space="preserve">Потребление жиров сокращают до 30% от суточной калорийности рациона. Используют систему Хлебных Единиц (ХЕ): 1 ХЕ соответствует количеству продукта, содержащего 10г углеводов. Суточная потребность в углеводах определяется с учетом возраста ребенка, пола, пубертатного статуса и степени двигательной активности. Ребенок должен знать информацию о количестве углеводов в принимаемой порции еды. </w:t>
      </w:r>
    </w:p>
    <w:p w:rsidR="004C546A" w:rsidRPr="0050215F" w:rsidRDefault="004C546A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Режим питания:</w:t>
      </w:r>
      <w:r w:rsidRPr="0050215F">
        <w:rPr>
          <w:rFonts w:ascii="Tahoma" w:hAnsi="Tahoma" w:cs="Tahoma"/>
          <w:sz w:val="28"/>
          <w:szCs w:val="28"/>
        </w:rPr>
        <w:t xml:space="preserve"> количество приемов пищи не менее 5 раз в день.</w:t>
      </w:r>
    </w:p>
    <w:p w:rsidR="004C546A" w:rsidRPr="00587012" w:rsidRDefault="004C546A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Калорийность:</w:t>
      </w:r>
      <w:r w:rsidRPr="0050215F">
        <w:rPr>
          <w:rFonts w:ascii="Tahoma" w:hAnsi="Tahoma" w:cs="Tahoma"/>
          <w:sz w:val="28"/>
          <w:szCs w:val="28"/>
        </w:rPr>
        <w:t xml:space="preserve"> суточное количество калорий для ребенка рас</w:t>
      </w:r>
      <w:r>
        <w:rPr>
          <w:rFonts w:ascii="Tahoma" w:hAnsi="Tahoma" w:cs="Tahoma"/>
          <w:sz w:val="28"/>
          <w:szCs w:val="28"/>
        </w:rPr>
        <w:t>с</w:t>
      </w:r>
      <w:r w:rsidRPr="0050215F">
        <w:rPr>
          <w:rFonts w:ascii="Tahoma" w:hAnsi="Tahoma" w:cs="Tahoma"/>
          <w:sz w:val="28"/>
          <w:szCs w:val="28"/>
        </w:rPr>
        <w:t xml:space="preserve">читывается по формуле: </w:t>
      </w:r>
      <w:r w:rsidRPr="00587012">
        <w:rPr>
          <w:rFonts w:ascii="Tahoma" w:hAnsi="Tahoma" w:cs="Tahoma"/>
          <w:sz w:val="28"/>
          <w:szCs w:val="28"/>
        </w:rPr>
        <w:t xml:space="preserve">1000 ккал + 100 ккал, умноженное на возраст ребенка в годах. </w:t>
      </w:r>
    </w:p>
    <w:p w:rsidR="004C546A" w:rsidRPr="0050215F" w:rsidRDefault="004C546A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Приготовление:</w:t>
      </w:r>
      <w:r w:rsidRPr="0050215F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 </w:t>
      </w:r>
    </w:p>
    <w:p w:rsidR="004C546A" w:rsidRPr="0050215F" w:rsidRDefault="004C546A" w:rsidP="0050215F">
      <w:pPr>
        <w:jc w:val="both"/>
        <w:rPr>
          <w:b/>
        </w:rPr>
      </w:pPr>
      <w:r w:rsidRPr="0050215F">
        <w:t xml:space="preserve">Согласовано: Главный внештатный детский специалист Комитета по Здравоохранению Санкт-Петербурга  детский  эндокринолог                                      </w:t>
      </w:r>
      <w:r>
        <w:t xml:space="preserve">    </w:t>
      </w:r>
      <w:r w:rsidRPr="0050215F">
        <w:t xml:space="preserve">                      </w:t>
      </w:r>
      <w:r w:rsidRPr="0050215F">
        <w:rPr>
          <w:b/>
        </w:rPr>
        <w:t>Дубинина Т.А.</w:t>
      </w:r>
    </w:p>
    <w:p w:rsidR="004C546A" w:rsidRPr="0050215F" w:rsidRDefault="004C546A" w:rsidP="0050215F">
      <w:pPr>
        <w:jc w:val="both"/>
      </w:pPr>
      <w:r w:rsidRPr="0050215F">
        <w:t xml:space="preserve"> </w:t>
      </w:r>
    </w:p>
    <w:p w:rsidR="004C546A" w:rsidRPr="0050215F" w:rsidRDefault="004C546A" w:rsidP="0050215F">
      <w:pPr>
        <w:jc w:val="both"/>
        <w:rPr>
          <w:rFonts w:ascii="Tahoma" w:hAnsi="Tahoma" w:cs="Tahoma"/>
        </w:rPr>
      </w:pPr>
    </w:p>
    <w:p w:rsidR="004C546A" w:rsidRPr="001D3EC4" w:rsidRDefault="004C546A" w:rsidP="00B9008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СПб ГКУЗ «Городской центр медицинской профилактики»</w:t>
      </w:r>
    </w:p>
    <w:p w:rsidR="004C546A" w:rsidRDefault="004C546A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A15131">
      <w:pPr>
        <w:pStyle w:val="text"/>
        <w:shd w:val="clear" w:color="auto" w:fill="FFFFFF"/>
        <w:ind w:right="-143"/>
        <w:rPr>
          <w:rFonts w:ascii="Tahoma" w:hAnsi="Tahoma" w:cs="Tahoma"/>
          <w:b/>
          <w:color w:val="943634" w:themeColor="accent2" w:themeShade="BF"/>
          <w:sz w:val="32"/>
          <w:szCs w:val="32"/>
        </w:rPr>
      </w:pPr>
      <w:r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-752817</wp:posOffset>
            </wp:positionH>
            <wp:positionV relativeFrom="paragraph">
              <wp:posOffset>54122</wp:posOffset>
            </wp:positionV>
            <wp:extent cx="1833196" cy="328246"/>
            <wp:effectExtent l="19050" t="0" r="0" b="0"/>
            <wp:wrapNone/>
            <wp:docPr id="30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6" cy="32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030"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-565248</wp:posOffset>
            </wp:positionH>
            <wp:positionV relativeFrom="paragraph">
              <wp:posOffset>-73367</wp:posOffset>
            </wp:positionV>
            <wp:extent cx="6631403" cy="10456985"/>
            <wp:effectExtent l="19050" t="0" r="0" b="0"/>
            <wp:wrapNone/>
            <wp:docPr id="31" name="Рисунок 1" descr="C:\Users\acer\Desktop\заозерский1\Без имени-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заозерский1\Без имени-1 - копия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03" cy="104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608">
        <w:rPr>
          <w:rFonts w:ascii="Tahoma" w:hAnsi="Tahoma" w:cs="Tahoma"/>
          <w:noProof/>
          <w:sz w:val="16"/>
          <w:szCs w:val="1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178435</wp:posOffset>
            </wp:positionV>
            <wp:extent cx="1353185" cy="1755775"/>
            <wp:effectExtent l="0" t="0" r="0" b="0"/>
            <wp:wrapNone/>
            <wp:docPr id="32" name="Рисунок 3" descr="C:\Users\acer\Desktop\заозерский1\Без имени-1 - копи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заозерский1\Без имени-1 - копиям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608">
        <w:rPr>
          <w:rFonts w:ascii="Tahoma" w:hAnsi="Tahoma" w:cs="Tahoma"/>
          <w:noProof/>
          <w:color w:val="943634" w:themeColor="accent2" w:themeShade="BF"/>
          <w:w w:val="0"/>
          <w:sz w:val="16"/>
          <w:szCs w:val="16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187960</wp:posOffset>
            </wp:positionV>
            <wp:extent cx="2364105" cy="2194560"/>
            <wp:effectExtent l="0" t="0" r="0" b="0"/>
            <wp:wrapSquare wrapText="bothSides"/>
            <wp:docPr id="33" name="Рисунок 7" descr="C:\Users\acer\Desktop\заозерский1\о - копия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заозерский1\о - копия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91" r="-4"/>
                    <a:stretch/>
                  </pic:blipFill>
                  <pic:spPr bwMode="auto">
                    <a:xfrm>
                      <a:off x="0" y="0"/>
                      <a:ext cx="2364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     </w:t>
      </w:r>
    </w:p>
    <w:p w:rsidR="00862E31" w:rsidRPr="00A251F8" w:rsidRDefault="00862E31" w:rsidP="00A15131">
      <w:pPr>
        <w:pStyle w:val="text"/>
        <w:shd w:val="clear" w:color="auto" w:fill="FFFFFF"/>
        <w:ind w:right="-143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</w:t>
      </w:r>
      <w:r w:rsidRPr="00273608">
        <w:rPr>
          <w:rFonts w:ascii="Tahoma" w:hAnsi="Tahoma" w:cs="Tahoma"/>
          <w:b/>
          <w:color w:val="943634" w:themeColor="accent2" w:themeShade="BF"/>
          <w:sz w:val="32"/>
          <w:szCs w:val="32"/>
        </w:rPr>
        <w:t>ХРОНИЧЕСКИЙ ПАНКРЕАТИТ</w:t>
      </w:r>
    </w:p>
    <w:p w:rsidR="00862E31" w:rsidRPr="00A80B84" w:rsidRDefault="00862E31" w:rsidP="00A251F8">
      <w:pPr>
        <w:ind w:left="-567" w:right="-143"/>
        <w:jc w:val="both"/>
        <w:rPr>
          <w:rFonts w:ascii="Tahoma" w:hAnsi="Tahoma" w:cs="Tahoma"/>
        </w:rPr>
      </w:pPr>
      <w:r w:rsidRPr="00A80B84">
        <w:rPr>
          <w:rFonts w:ascii="Tahoma" w:hAnsi="Tahoma" w:cs="Tahoma"/>
          <w:b/>
        </w:rPr>
        <w:t xml:space="preserve">Хронический панкреатит </w:t>
      </w:r>
      <w:r w:rsidRPr="00A80B84">
        <w:rPr>
          <w:rFonts w:ascii="Tahoma" w:hAnsi="Tahoma" w:cs="Tahoma"/>
        </w:rPr>
        <w:t>- прогрессирующее заболевание поджелудочной железы, характеризующееся появлением во время обострения признаков острого воспалительного процесса, постепенным замещением паренхимы органа соединительной тканью и развитием недостаточности эндокринной функции железы. П</w:t>
      </w:r>
      <w:r>
        <w:rPr>
          <w:rFonts w:ascii="Tahoma" w:hAnsi="Tahoma" w:cs="Tahoma"/>
        </w:rPr>
        <w:t xml:space="preserve">ри этом нарушается секреторная </w:t>
      </w:r>
      <w:r w:rsidRPr="00A80B84">
        <w:rPr>
          <w:rFonts w:ascii="Tahoma" w:hAnsi="Tahoma" w:cs="Tahoma"/>
        </w:rPr>
        <w:t xml:space="preserve">функция поджелудочной железы, выделение ее сока, содержащего основные пищеварительные ферменты (трипсин, липазу, амилазу и др.), в кишечник. В  результате нарушается  переваривание и усвоение важнейших питательных веществ. Большую роль в развитии хронического панкреатита как самостоятельного заболевания играет нарушение принципов рационального питания и злоупотребление алкоголем. Диетотерапия должна гарантировать поджелудочной железе функциональный покой, в то же  время, обеспечивая организм питательными веществами и энергией.  </w:t>
      </w:r>
    </w:p>
    <w:p w:rsidR="00862E31" w:rsidRPr="00A80B84" w:rsidRDefault="00862E31" w:rsidP="00A15131">
      <w:pPr>
        <w:ind w:left="-567" w:right="-143"/>
        <w:jc w:val="both"/>
        <w:rPr>
          <w:rFonts w:ascii="Tahoma" w:hAnsi="Tahoma" w:cs="Tahoma"/>
        </w:rPr>
      </w:pPr>
      <w:r w:rsidRPr="00A80B84">
        <w:rPr>
          <w:rFonts w:ascii="Tahoma" w:hAnsi="Tahoma" w:cs="Tahoma"/>
          <w:b/>
        </w:rPr>
        <w:t>Из питания необходимо исключить</w:t>
      </w:r>
      <w:r w:rsidRPr="00A80B84">
        <w:rPr>
          <w:rFonts w:ascii="Tahoma" w:hAnsi="Tahoma" w:cs="Tahoma"/>
        </w:rPr>
        <w:t xml:space="preserve"> пищевые продукты, оказывающие выраженное стимулирующее влияние на секрецию желудка и поджелудочной железы: крупа пшенная, мясные, рыбные и крепкие вегетарианские навары, особенно грибные, газированные напитки,  жирные сорта мяса, рыбы, копчености, острые закуски, консервы, сдобное тесто, пироги, черный хлеб, свиное сало, говяжий и бараний жир, шоколад, соления, маринады, острые специи (перец, горчица и др.), кислые фруктовые, а также овощные соки, квас, крепкий чай, кофе, какао. </w:t>
      </w:r>
    </w:p>
    <w:p w:rsidR="00862E31" w:rsidRPr="00A80B84" w:rsidRDefault="00862E31" w:rsidP="00A15131">
      <w:pPr>
        <w:ind w:left="-567" w:right="-143"/>
        <w:jc w:val="both"/>
        <w:rPr>
          <w:rFonts w:ascii="Tahoma" w:hAnsi="Tahoma" w:cs="Tahoma"/>
        </w:rPr>
      </w:pPr>
      <w:r w:rsidRPr="00A80B84">
        <w:rPr>
          <w:rFonts w:ascii="Tahoma" w:hAnsi="Tahoma" w:cs="Tahoma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5658485</wp:posOffset>
            </wp:positionH>
            <wp:positionV relativeFrom="paragraph">
              <wp:posOffset>1263015</wp:posOffset>
            </wp:positionV>
            <wp:extent cx="1510665" cy="1868805"/>
            <wp:effectExtent l="0" t="0" r="0" b="0"/>
            <wp:wrapNone/>
            <wp:docPr id="34" name="Рисунок 4" descr="C:\Users\acer\Desktop\заозерский1\Без имени-1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заозерский1\Без имени-1с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B84">
        <w:rPr>
          <w:rFonts w:ascii="Tahoma" w:hAnsi="Tahoma" w:cs="Tahoma"/>
          <w:b/>
        </w:rPr>
        <w:t>Список рекомендуемых продуктов</w:t>
      </w:r>
      <w:r w:rsidRPr="00A80B84">
        <w:rPr>
          <w:rFonts w:ascii="Tahoma" w:hAnsi="Tahoma" w:cs="Tahoma"/>
        </w:rPr>
        <w:t xml:space="preserve"> для больных хроническим панкреатитом в период  ремиссии: хлеб пшеничный 1-го и 2-го сортов,  хлеб выпечки предыдущего дня, подсушенный или сухарики; всевозможные овощи, кроме </w:t>
      </w:r>
      <w:proofErr w:type="spellStart"/>
      <w:r w:rsidRPr="00A80B84">
        <w:rPr>
          <w:rFonts w:ascii="Tahoma" w:hAnsi="Tahoma" w:cs="Tahoma"/>
        </w:rPr>
        <w:t>белокачанной</w:t>
      </w:r>
      <w:proofErr w:type="spellEnd"/>
      <w:r w:rsidRPr="00A80B84">
        <w:rPr>
          <w:rFonts w:ascii="Tahoma" w:hAnsi="Tahoma" w:cs="Tahoma"/>
        </w:rPr>
        <w:t xml:space="preserve"> капусты, редьки, лука, редиски, чеснока, щавеля, шпината, зелени, горошка, фасоли; крупы различные, исключая пшенную;  мясо нежирных сортов, мясо без сухожилий и жира, курица и рыба без кожи,  рубленые или куском, отварные или на пару;  творог – некислый, нежирный или кальцинированный, в  цельном виде, протертый или паровой пудинг;  фрукты- яблоки спелые и некислые, сухофрукты.</w:t>
      </w:r>
    </w:p>
    <w:p w:rsidR="00862E31" w:rsidRPr="00A80B84" w:rsidRDefault="00862E31" w:rsidP="00A15131">
      <w:pPr>
        <w:ind w:left="-567" w:right="-143"/>
        <w:jc w:val="both"/>
        <w:rPr>
          <w:rFonts w:ascii="Tahoma" w:hAnsi="Tahoma" w:cs="Tahoma"/>
        </w:rPr>
      </w:pPr>
      <w:r w:rsidRPr="00A80B84">
        <w:rPr>
          <w:rFonts w:ascii="Tahoma" w:hAnsi="Tahoma" w:cs="Tahoma"/>
          <w:b/>
          <w:u w:val="single"/>
        </w:rPr>
        <w:t>Режим питания:</w:t>
      </w:r>
      <w:r>
        <w:rPr>
          <w:rFonts w:ascii="Tahoma" w:hAnsi="Tahoma" w:cs="Tahoma"/>
        </w:rPr>
        <w:t xml:space="preserve"> п</w:t>
      </w:r>
      <w:r w:rsidRPr="00A80B84">
        <w:rPr>
          <w:rFonts w:ascii="Tahoma" w:hAnsi="Tahoma" w:cs="Tahoma"/>
        </w:rPr>
        <w:t>итаться следует часто (5-6 раз в день) небольшими по объему порциями. Важно тщательно, не торопясь пережевывать пищу.</w:t>
      </w:r>
    </w:p>
    <w:p w:rsidR="00862E31" w:rsidRPr="00A80B84" w:rsidRDefault="00862E31" w:rsidP="00A15131">
      <w:pPr>
        <w:ind w:left="-567" w:right="-143"/>
        <w:jc w:val="both"/>
        <w:rPr>
          <w:rFonts w:ascii="Tahoma" w:hAnsi="Tahoma" w:cs="Tahoma"/>
          <w:color w:val="943634" w:themeColor="accent2" w:themeShade="BF"/>
        </w:rPr>
      </w:pPr>
      <w:r>
        <w:rPr>
          <w:rFonts w:ascii="Tahoma" w:hAnsi="Tahoma" w:cs="Tahoma"/>
          <w:b/>
          <w:u w:val="single"/>
        </w:rPr>
        <w:t>Калорийность</w:t>
      </w:r>
      <w:r w:rsidRPr="00A80B84">
        <w:rPr>
          <w:rFonts w:ascii="Tahoma" w:hAnsi="Tahoma" w:cs="Tahoma"/>
          <w:b/>
          <w:u w:val="single"/>
        </w:rPr>
        <w:t>:</w:t>
      </w:r>
      <w:r>
        <w:rPr>
          <w:rFonts w:ascii="Tahoma" w:hAnsi="Tahoma" w:cs="Tahoma"/>
          <w:b/>
          <w:u w:val="single"/>
        </w:rPr>
        <w:t xml:space="preserve"> </w:t>
      </w:r>
      <w:r w:rsidRPr="00A80B84">
        <w:rPr>
          <w:rFonts w:ascii="Tahoma" w:hAnsi="Tahoma" w:cs="Tahoma"/>
        </w:rPr>
        <w:t xml:space="preserve">суточное количество калорий для ребенка рассчитывается по формуле: </w:t>
      </w:r>
    </w:p>
    <w:p w:rsidR="00862E31" w:rsidRPr="00A80B84" w:rsidRDefault="00862E31" w:rsidP="00A15131">
      <w:pPr>
        <w:ind w:left="-567" w:right="-143"/>
        <w:jc w:val="both"/>
        <w:rPr>
          <w:rFonts w:ascii="Tahoma" w:hAnsi="Tahoma" w:cs="Tahoma"/>
          <w:b/>
          <w:color w:val="943634" w:themeColor="accent2" w:themeShade="BF"/>
        </w:rPr>
      </w:pPr>
      <w:r w:rsidRPr="00A80B84">
        <w:rPr>
          <w:rFonts w:ascii="Tahoma" w:hAnsi="Tahoma" w:cs="Tahoma"/>
          <w:b/>
          <w:color w:val="943634" w:themeColor="accent2" w:themeShade="BF"/>
          <w:u w:val="single"/>
        </w:rPr>
        <w:t>1000 ккал + 100 ккал, умноженное на возраст ребенка в годах.</w:t>
      </w:r>
    </w:p>
    <w:p w:rsidR="00862E31" w:rsidRDefault="00862E31" w:rsidP="00A80B84">
      <w:pPr>
        <w:ind w:left="-567" w:right="-143"/>
        <w:jc w:val="both"/>
        <w:rPr>
          <w:rFonts w:ascii="Tahoma" w:hAnsi="Tahoma" w:cs="Tahoma"/>
        </w:rPr>
      </w:pPr>
      <w:r w:rsidRPr="00A80B84">
        <w:rPr>
          <w:rFonts w:ascii="Tahoma" w:hAnsi="Tahoma" w:cs="Tahoma"/>
          <w:b/>
          <w:u w:val="single"/>
        </w:rPr>
        <w:t>Приготовление:</w:t>
      </w:r>
      <w:r w:rsidRPr="00A80B84">
        <w:rPr>
          <w:rFonts w:ascii="Tahoma" w:hAnsi="Tahoma" w:cs="Tahoma"/>
        </w:rPr>
        <w:t xml:space="preserve"> пища готовится на пару, варится, тушится, запекается. Рекомендуется употреблять продукты и блюда в жидком, полужидком и протертом виде. В период стойкой ремиссии соблюдение этого принципа не обязательно.</w:t>
      </w:r>
      <w:r>
        <w:rPr>
          <w:rFonts w:ascii="Tahoma" w:hAnsi="Tahoma" w:cs="Tahoma"/>
        </w:rPr>
        <w:t xml:space="preserve"> </w:t>
      </w:r>
    </w:p>
    <w:p w:rsidR="00862E31" w:rsidRDefault="00862E31" w:rsidP="00A80B84">
      <w:pPr>
        <w:ind w:left="-567" w:right="-143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 xml:space="preserve"> </w:t>
      </w:r>
    </w:p>
    <w:p w:rsidR="00862E31" w:rsidRDefault="00862E31" w:rsidP="006B5362">
      <w:pPr>
        <w:ind w:left="-567" w:right="-143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</w:rPr>
        <w:t>СПб ГКУЗ «Городской центр медицинской профилактики»</w:t>
      </w:r>
    </w:p>
    <w:p w:rsidR="00862E31" w:rsidRPr="00A251F8" w:rsidRDefault="00862E31" w:rsidP="00A251F8">
      <w:pPr>
        <w:ind w:left="-567" w:right="-143"/>
        <w:jc w:val="both"/>
        <w:rPr>
          <w:rFonts w:ascii="Tahoma" w:hAnsi="Tahoma" w:cs="Tahoma"/>
        </w:rPr>
      </w:pPr>
      <w:r w:rsidRPr="001D3EC4">
        <w:rPr>
          <w:rFonts w:ascii="Tahoma" w:hAnsi="Tahoma" w:cs="Tahoma"/>
          <w:sz w:val="20"/>
          <w:szCs w:val="20"/>
        </w:rPr>
        <w:t xml:space="preserve">       </w:t>
      </w: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862E31" w:rsidRDefault="00862E31" w:rsidP="00BE2FED">
      <w:pPr>
        <w:jc w:val="center"/>
        <w:rPr>
          <w:rFonts w:ascii="Tahoma" w:hAnsi="Tahoma" w:cs="Tahoma"/>
        </w:rPr>
      </w:pPr>
    </w:p>
    <w:p w:rsidR="00BA149C" w:rsidRPr="000400C5" w:rsidRDefault="00BA149C" w:rsidP="00FE01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-1277620</wp:posOffset>
            </wp:positionV>
            <wp:extent cx="8397875" cy="11980545"/>
            <wp:effectExtent l="0" t="0" r="0" b="0"/>
            <wp:wrapNone/>
            <wp:docPr id="35" name="Рисунок 1" descr="F:\фоны   растры\фф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   растры\фф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119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-3810</wp:posOffset>
            </wp:positionV>
            <wp:extent cx="1621790" cy="304800"/>
            <wp:effectExtent l="19050" t="0" r="0" b="0"/>
            <wp:wrapNone/>
            <wp:docPr id="36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</w:rPr>
        <w:t xml:space="preserve">                                 </w:t>
      </w:r>
      <w:r w:rsidRPr="00FE01A6">
        <w:rPr>
          <w:rFonts w:ascii="Tahoma" w:hAnsi="Tahoma" w:cs="Tahoma"/>
        </w:rPr>
        <w:t xml:space="preserve"> </w:t>
      </w:r>
      <w:r w:rsidRPr="000400C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ХРОНИЧЕСКИЙ ХОЛЕЦИСТИТ</w:t>
      </w:r>
    </w:p>
    <w:p w:rsidR="00BA149C" w:rsidRDefault="00BA149C" w:rsidP="00D40F43">
      <w:pPr>
        <w:jc w:val="both"/>
        <w:rPr>
          <w:rFonts w:ascii="Tahoma" w:hAnsi="Tahoma" w:cs="Tahoma"/>
          <w:b/>
          <w:color w:val="FFFFFF" w:themeColor="background1"/>
          <w:sz w:val="28"/>
          <w:szCs w:val="28"/>
        </w:rPr>
      </w:pPr>
    </w:p>
    <w:p w:rsidR="00BA149C" w:rsidRPr="004848A3" w:rsidRDefault="00BA149C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213995</wp:posOffset>
            </wp:positionV>
            <wp:extent cx="2470150" cy="2387600"/>
            <wp:effectExtent l="19050" t="0" r="6350" b="0"/>
            <wp:wrapSquare wrapText="bothSides"/>
            <wp:docPr id="37" name="Рисунок 2" descr="C:\Documents and Settings\Ольга\Рабочий стол\уг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углт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Хронический холецистит</w:t>
      </w:r>
      <w:r w:rsidRPr="00B961DF">
        <w:rPr>
          <w:rFonts w:ascii="Tahoma" w:hAnsi="Tahoma" w:cs="Tahoma"/>
          <w:sz w:val="28"/>
          <w:szCs w:val="28"/>
        </w:rPr>
        <w:t xml:space="preserve"> – </w:t>
      </w:r>
      <w:r w:rsidRPr="004848A3">
        <w:rPr>
          <w:rFonts w:ascii="Tahoma" w:hAnsi="Tahoma" w:cs="Tahoma"/>
          <w:sz w:val="28"/>
          <w:szCs w:val="28"/>
        </w:rPr>
        <w:t xml:space="preserve">хроническое воспалительное заболевание желчного пузыря с нарушением моторной функции и изменением состава желчи. </w:t>
      </w:r>
    </w:p>
    <w:p w:rsidR="00BA149C" w:rsidRPr="00B961DF" w:rsidRDefault="00BA149C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детей:</w:t>
      </w:r>
      <w:r w:rsidRPr="00B961DF">
        <w:rPr>
          <w:rFonts w:ascii="Tahoma" w:hAnsi="Tahoma" w:cs="Tahoma"/>
          <w:sz w:val="28"/>
          <w:szCs w:val="28"/>
        </w:rPr>
        <w:t xml:space="preserve"> </w:t>
      </w:r>
      <w:r w:rsidRPr="00C26430">
        <w:rPr>
          <w:rFonts w:ascii="Tahoma" w:hAnsi="Tahoma" w:cs="Tahoma"/>
          <w:sz w:val="28"/>
          <w:szCs w:val="28"/>
        </w:rPr>
        <w:t>наваристые мясные, грибные, рыбные супы, все жареные блюда (в том числе жареные мясо и рыба),</w:t>
      </w:r>
      <w:r w:rsidRPr="00B961DF">
        <w:rPr>
          <w:rFonts w:ascii="Tahoma" w:hAnsi="Tahoma" w:cs="Tahoma"/>
          <w:sz w:val="28"/>
          <w:szCs w:val="28"/>
        </w:rPr>
        <w:t xml:space="preserve"> сырая растительная клетчатка (белокочанная капуста и красная капуста, репа, редис, лук, чеснок, щавель), острые и солёные блюда, консервы, колбасы, копчёности, блины, торты и пирожные, пироги и другая сдобная выпечка, чёрный хлеб, мороженое, газированные напитки, жёсткие и кислые сорта фруктов и ягод (например, крыжовник, смородина), растительные и животные жиры в чистом виде, жирная сметана, сливки, продукты </w:t>
      </w:r>
      <w:proofErr w:type="spellStart"/>
      <w:r w:rsidRPr="00B961DF">
        <w:rPr>
          <w:rFonts w:ascii="Tahoma" w:hAnsi="Tahoma" w:cs="Tahoma"/>
          <w:sz w:val="28"/>
          <w:szCs w:val="28"/>
        </w:rPr>
        <w:t>фаст-фуда</w:t>
      </w:r>
      <w:proofErr w:type="spellEnd"/>
      <w:r w:rsidRPr="00B961DF">
        <w:rPr>
          <w:rFonts w:ascii="Tahoma" w:hAnsi="Tahoma" w:cs="Tahoma"/>
          <w:sz w:val="28"/>
          <w:szCs w:val="28"/>
        </w:rPr>
        <w:t>.</w:t>
      </w:r>
    </w:p>
    <w:p w:rsidR="00BA149C" w:rsidRPr="00B961DF" w:rsidRDefault="00BA149C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B961DF">
        <w:rPr>
          <w:rFonts w:ascii="Tahoma" w:hAnsi="Tahoma" w:cs="Tahoma"/>
          <w:color w:val="000000" w:themeColor="text1"/>
          <w:sz w:val="28"/>
          <w:szCs w:val="28"/>
        </w:rPr>
        <w:t xml:space="preserve"> вегетарианские</w:t>
      </w:r>
      <w:r w:rsidRPr="00B961DF">
        <w:rPr>
          <w:rFonts w:ascii="Tahoma" w:hAnsi="Tahoma" w:cs="Tahoma"/>
          <w:sz w:val="28"/>
          <w:szCs w:val="28"/>
        </w:rPr>
        <w:t xml:space="preserve"> супы из овощей (кроме белокочанной капусты), круп, вермишели, изделия из рубленых нежирных сортов мяса (говядина, телятина, курица, кролик), рыбы в отварном виде или тушеном виде, в период выраженного обострения — в протёртом виде (суфле, тефтели, пюре, кнели), блюда и гарниры из овощей (за исключением указанных выше), каши, пудинги, вермишель, лапша, яйца всмятку и в виде омлета, сладкие и мягкие сорта ягод и фруктов в виде компотов, киселей, муссов и желе, печёные яблоки, обезжиренные молочные продукты, из жиров — сливочное, оливковое или подсолнечное рафинированное масло. Блюда должны быть комфортной температуры. </w:t>
      </w:r>
    </w:p>
    <w:p w:rsidR="00BA149C" w:rsidRPr="00B961DF" w:rsidRDefault="00BA149C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B961DF">
        <w:rPr>
          <w:rFonts w:ascii="Tahoma" w:hAnsi="Tahoma" w:cs="Tahoma"/>
          <w:sz w:val="28"/>
          <w:szCs w:val="28"/>
        </w:rPr>
        <w:t xml:space="preserve"> количество приемов пищи не менее 5 раз в день.</w:t>
      </w:r>
    </w:p>
    <w:p w:rsidR="00BA149C" w:rsidRPr="000400C5" w:rsidRDefault="00BA149C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B961DF">
        <w:rPr>
          <w:rFonts w:ascii="Tahoma" w:hAnsi="Tahoma" w:cs="Tahoma"/>
          <w:sz w:val="28"/>
          <w:szCs w:val="28"/>
        </w:rPr>
        <w:t xml:space="preserve"> суточное количество калорий для ребенка рассчитывается по формуле: </w:t>
      </w:r>
      <w:r w:rsidRPr="000400C5">
        <w:rPr>
          <w:rFonts w:ascii="Tahoma" w:hAnsi="Tahoma" w:cs="Tahoma"/>
          <w:sz w:val="28"/>
          <w:szCs w:val="28"/>
        </w:rPr>
        <w:t>1000 ккал + 100 ккал, умноженное на возраст ребенка в годах.</w:t>
      </w:r>
    </w:p>
    <w:p w:rsidR="00BA149C" w:rsidRDefault="00BA149C" w:rsidP="000C1933">
      <w:pPr>
        <w:jc w:val="both"/>
        <w:rPr>
          <w:rFonts w:ascii="Tahoma" w:hAnsi="Tahoma" w:cs="Tahoma"/>
          <w:i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B961DF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</w:t>
      </w:r>
      <w:r w:rsidRPr="00B961DF">
        <w:rPr>
          <w:rFonts w:ascii="Tahoma" w:hAnsi="Tahoma" w:cs="Tahoma"/>
          <w:i/>
          <w:sz w:val="28"/>
          <w:szCs w:val="28"/>
        </w:rPr>
        <w:t xml:space="preserve"> </w:t>
      </w:r>
    </w:p>
    <w:p w:rsidR="00BA149C" w:rsidRPr="00B961DF" w:rsidRDefault="00BA149C" w:rsidP="00805B86">
      <w:pPr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Д.м.н., профессор Гурова М.М.</w:t>
      </w:r>
    </w:p>
    <w:p w:rsidR="00BA149C" w:rsidRDefault="00BA149C" w:rsidP="00667DB1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</w:rPr>
        <w:t>СПб ГКУЗ «Городской центр медицинской профилактики»</w:t>
      </w:r>
    </w:p>
    <w:p w:rsidR="00BA149C" w:rsidRPr="00F41533" w:rsidRDefault="00BA149C" w:rsidP="00D40F43">
      <w:pPr>
        <w:jc w:val="both"/>
        <w:rPr>
          <w:rFonts w:ascii="Tahoma" w:hAnsi="Tahoma" w:cs="Tahoma"/>
          <w:sz w:val="20"/>
          <w:szCs w:val="20"/>
        </w:rPr>
      </w:pPr>
      <w:r w:rsidRPr="000C1933">
        <w:rPr>
          <w:rFonts w:ascii="Tahoma" w:hAnsi="Tahoma" w:cs="Tahoma"/>
          <w:b/>
          <w:sz w:val="20"/>
          <w:szCs w:val="20"/>
        </w:rPr>
        <w:t xml:space="preserve">         </w:t>
      </w:r>
    </w:p>
    <w:p w:rsidR="00862E31" w:rsidRPr="009F54DF" w:rsidRDefault="00862E31" w:rsidP="00BE2FED">
      <w:pPr>
        <w:jc w:val="center"/>
        <w:rPr>
          <w:rFonts w:ascii="Tahoma" w:hAnsi="Tahoma" w:cs="Tahoma"/>
        </w:rPr>
      </w:pPr>
    </w:p>
    <w:p w:rsidR="00B0712D" w:rsidRDefault="00B0712D" w:rsidP="00EC6AF1">
      <w:pPr>
        <w:tabs>
          <w:tab w:val="left" w:pos="1260"/>
        </w:tabs>
      </w:pPr>
    </w:p>
    <w:p w:rsidR="00960E87" w:rsidRDefault="00960E87"/>
    <w:sectPr w:rsidR="00960E87" w:rsidSect="007329A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60E87"/>
    <w:rsid w:val="004C546A"/>
    <w:rsid w:val="006B50D1"/>
    <w:rsid w:val="007329A5"/>
    <w:rsid w:val="00752116"/>
    <w:rsid w:val="00862E31"/>
    <w:rsid w:val="00960E87"/>
    <w:rsid w:val="00B0712D"/>
    <w:rsid w:val="00BA149C"/>
    <w:rsid w:val="00EC6AF1"/>
    <w:rsid w:val="00F353E6"/>
    <w:rsid w:val="00F5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3E6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53E6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F353E6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960E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E87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862E31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8</cp:revision>
  <dcterms:created xsi:type="dcterms:W3CDTF">2021-09-04T16:20:00Z</dcterms:created>
  <dcterms:modified xsi:type="dcterms:W3CDTF">2021-09-04T16:31:00Z</dcterms:modified>
</cp:coreProperties>
</file>